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BACA9E3" w14:textId="702A9710" w:rsidR="00EE67DA" w:rsidRPr="00EE67DA" w:rsidRDefault="00EE67DA" w:rsidP="00EE67DA">
      <w:pPr>
        <w:spacing w:line="276" w:lineRule="auto"/>
        <w:rPr>
          <w:rFonts w:ascii="Lucida Bright" w:hAnsi="Lucida Bright"/>
          <w:b/>
          <w:color w:val="1F3864" w:themeColor="accent1" w:themeShade="80"/>
          <w:sz w:val="72"/>
          <w:szCs w:val="72"/>
          <w:lang w:val="es-DO"/>
        </w:rPr>
      </w:pPr>
      <w:bookmarkStart w:id="0" w:name="_Hlk158118678"/>
      <w:bookmarkStart w:id="1" w:name="_Toc158122437"/>
      <w:r w:rsidRPr="00EE67DA">
        <w:rPr>
          <w:rFonts w:ascii="Aptos" w:hAnsi="Aptos"/>
          <w:noProof/>
          <w:sz w:val="56"/>
          <w:szCs w:val="56"/>
        </w:rPr>
        <w:drawing>
          <wp:anchor distT="0" distB="0" distL="114300" distR="114300" simplePos="0" relativeHeight="251658240" behindDoc="1" locked="0" layoutInCell="1" allowOverlap="1" wp14:anchorId="4532CBC8" wp14:editId="7530F12C">
            <wp:simplePos x="0" y="0"/>
            <wp:positionH relativeFrom="page">
              <wp:align>right</wp:align>
            </wp:positionH>
            <wp:positionV relativeFrom="page">
              <wp:align>bottom</wp:align>
            </wp:positionV>
            <wp:extent cx="7794582" cy="5641975"/>
            <wp:effectExtent l="0" t="0" r="0" b="0"/>
            <wp:wrapTight wrapText="bothSides">
              <wp:wrapPolygon edited="0">
                <wp:start x="0" y="0"/>
                <wp:lineTo x="0" y="21515"/>
                <wp:lineTo x="21540" y="21515"/>
                <wp:lineTo x="21540" y="0"/>
                <wp:lineTo x="0" y="0"/>
              </wp:wrapPolygon>
            </wp:wrapTight>
            <wp:docPr id="65068402" name="Picture 2" descr="A close-up of a finger touching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68402" name="Picture 2" descr="A close-up of a finger touching a screen&#10;&#10;Description automatically generated"/>
                    <pic:cNvPicPr/>
                  </pic:nvPicPr>
                  <pic:blipFill rotWithShape="1">
                    <a:blip r:embed="rId11" cstate="print">
                      <a:extLst>
                        <a:ext uri="{28A0092B-C50C-407E-A947-70E740481C1C}">
                          <a14:useLocalDpi xmlns:a14="http://schemas.microsoft.com/office/drawing/2010/main" val="0"/>
                        </a:ext>
                      </a:extLst>
                    </a:blip>
                    <a:srcRect l="-245" t="44084"/>
                    <a:stretch/>
                  </pic:blipFill>
                  <pic:spPr bwMode="auto">
                    <a:xfrm>
                      <a:off x="0" y="0"/>
                      <a:ext cx="7794582" cy="5641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E67DA">
        <w:rPr>
          <w:rFonts w:ascii="Lucida Bright" w:hAnsi="Lucida Bright"/>
          <w:b/>
          <w:color w:val="1F3864" w:themeColor="accent1" w:themeShade="80"/>
          <w:sz w:val="72"/>
          <w:szCs w:val="72"/>
          <w:lang w:val="es-DO"/>
        </w:rPr>
        <w:t xml:space="preserve">Informe de </w:t>
      </w:r>
      <w:r w:rsidR="0006304A">
        <w:rPr>
          <w:rFonts w:ascii="Lucida Bright" w:hAnsi="Lucida Bright"/>
          <w:b/>
          <w:color w:val="1F3864" w:themeColor="accent1" w:themeShade="80"/>
          <w:sz w:val="72"/>
          <w:szCs w:val="72"/>
          <w:lang w:val="es-DO"/>
        </w:rPr>
        <w:t>a</w:t>
      </w:r>
      <w:r w:rsidR="008474CF" w:rsidRPr="00EE67DA">
        <w:rPr>
          <w:rFonts w:ascii="Lucida Bright" w:hAnsi="Lucida Bright"/>
          <w:b/>
          <w:color w:val="1F3864" w:themeColor="accent1" w:themeShade="80"/>
          <w:sz w:val="72"/>
          <w:szCs w:val="72"/>
          <w:lang w:val="es-DO"/>
        </w:rPr>
        <w:t>vance</w:t>
      </w:r>
      <w:r w:rsidR="008474CF">
        <w:rPr>
          <w:rFonts w:ascii="Lucida Bright" w:hAnsi="Lucida Bright"/>
          <w:b/>
          <w:color w:val="1F3864" w:themeColor="accent1" w:themeShade="80"/>
          <w:sz w:val="72"/>
          <w:szCs w:val="72"/>
          <w:lang w:val="es-DO"/>
        </w:rPr>
        <w:t>s</w:t>
      </w:r>
      <w:r w:rsidR="008474CF" w:rsidRPr="00EE67DA">
        <w:rPr>
          <w:rFonts w:ascii="Lucida Bright" w:hAnsi="Lucida Bright"/>
          <w:b/>
          <w:color w:val="1F3864" w:themeColor="accent1" w:themeShade="80"/>
          <w:sz w:val="72"/>
          <w:szCs w:val="72"/>
          <w:lang w:val="es-DO"/>
        </w:rPr>
        <w:t xml:space="preserve"> </w:t>
      </w:r>
      <w:r w:rsidR="008474CF">
        <w:rPr>
          <w:rFonts w:ascii="Lucida Bright" w:hAnsi="Lucida Bright"/>
          <w:b/>
          <w:color w:val="1F3864" w:themeColor="accent1" w:themeShade="80"/>
          <w:sz w:val="72"/>
          <w:szCs w:val="72"/>
          <w:lang w:val="es-DO"/>
        </w:rPr>
        <w:t>del</w:t>
      </w:r>
    </w:p>
    <w:p w14:paraId="552E1C84" w14:textId="631159BE" w:rsidR="00EE67DA" w:rsidRPr="00FF6709" w:rsidRDefault="00EE67DA" w:rsidP="00EE67DA">
      <w:pPr>
        <w:spacing w:line="276" w:lineRule="auto"/>
        <w:rPr>
          <w:rFonts w:ascii="Lucida Bright" w:hAnsi="Lucida Bright"/>
          <w:b/>
          <w:color w:val="1F3864"/>
          <w:sz w:val="72"/>
          <w:szCs w:val="72"/>
          <w:lang w:val="es-DO"/>
        </w:rPr>
      </w:pPr>
      <w:r w:rsidRPr="00FF6709">
        <w:rPr>
          <w:rFonts w:ascii="Lucida Bright" w:hAnsi="Lucida Bright"/>
          <w:b/>
          <w:color w:val="1F3864"/>
          <w:sz w:val="72"/>
          <w:szCs w:val="72"/>
          <w:lang w:val="es-DO"/>
        </w:rPr>
        <w:t>Plan Operativo Anual (POA)</w:t>
      </w:r>
    </w:p>
    <w:p w14:paraId="3D4CF61B" w14:textId="764A7CAE" w:rsidR="00EE67DA" w:rsidRPr="00EE67DA" w:rsidRDefault="00EE67DA" w:rsidP="00EE67DA">
      <w:pPr>
        <w:spacing w:line="276" w:lineRule="auto"/>
        <w:rPr>
          <w:rFonts w:ascii="Lucida Bright" w:hAnsi="Lucida Bright"/>
          <w:b/>
          <w:color w:val="1F3864" w:themeColor="accent1" w:themeShade="80"/>
          <w:sz w:val="20"/>
          <w:szCs w:val="20"/>
          <w:lang w:val="es-DO"/>
        </w:rPr>
      </w:pPr>
      <w:r w:rsidRPr="00EE67DA">
        <w:rPr>
          <w:rFonts w:ascii="Lucida Bright" w:hAnsi="Lucida Bright"/>
          <w:b/>
          <w:noProof/>
          <w:color w:val="FF0000"/>
          <w:sz w:val="28"/>
          <w:szCs w:val="28"/>
          <w:u w:val="single"/>
          <w:lang w:val="es-DO"/>
        </w:rPr>
        <mc:AlternateContent>
          <mc:Choice Requires="wps">
            <w:drawing>
              <wp:anchor distT="0" distB="0" distL="114300" distR="114300" simplePos="0" relativeHeight="251658244" behindDoc="0" locked="0" layoutInCell="1" allowOverlap="1" wp14:anchorId="2B6CD7C1" wp14:editId="7A797830">
                <wp:simplePos x="0" y="0"/>
                <wp:positionH relativeFrom="margin">
                  <wp:align>left</wp:align>
                </wp:positionH>
                <wp:positionV relativeFrom="paragraph">
                  <wp:posOffset>64448</wp:posOffset>
                </wp:positionV>
                <wp:extent cx="2238233" cy="0"/>
                <wp:effectExtent l="0" t="19050" r="48260" b="38100"/>
                <wp:wrapNone/>
                <wp:docPr id="911050382" name="Straight Connector 1"/>
                <wp:cNvGraphicFramePr/>
                <a:graphic xmlns:a="http://schemas.openxmlformats.org/drawingml/2006/main">
                  <a:graphicData uri="http://schemas.microsoft.com/office/word/2010/wordprocessingShape">
                    <wps:wsp>
                      <wps:cNvCnPr/>
                      <wps:spPr>
                        <a:xfrm>
                          <a:off x="0" y="0"/>
                          <a:ext cx="2238233" cy="0"/>
                        </a:xfrm>
                        <a:prstGeom prst="line">
                          <a:avLst/>
                        </a:prstGeom>
                        <a:ln w="539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2407321" id="Straight Connector 1" o:spid="_x0000_s1026" style="position:absolute;z-index:2516582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5.05pt" to="176.25pt,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" strokecolor="red" strokeweight="4.25pt">
                <v:stroke joinstyle="miter"/>
                <w10:wrap anchorx="margin"/>
              </v:line>
            </w:pict>
          </mc:Fallback>
        </mc:AlternateContent>
      </w:r>
    </w:p>
    <w:p w14:paraId="0ADC4945" w14:textId="43E40AF4" w:rsidR="00EE67DA" w:rsidRPr="00EE67DA" w:rsidRDefault="00EE67DA" w:rsidP="00EE67DA">
      <w:pPr>
        <w:spacing w:line="276" w:lineRule="auto"/>
        <w:rPr>
          <w:rFonts w:ascii="Lucida Bright" w:hAnsi="Lucida Bright"/>
          <w:b/>
          <w:color w:val="1F3864" w:themeColor="accent1" w:themeShade="80"/>
          <w:sz w:val="56"/>
          <w:szCs w:val="56"/>
          <w:lang w:val="es-DO"/>
        </w:rPr>
      </w:pPr>
      <w:r>
        <w:rPr>
          <w:rFonts w:ascii="Lucida Bright" w:hAnsi="Lucida Bright"/>
          <w:b/>
          <w:color w:val="1F3864" w:themeColor="accent1" w:themeShade="80"/>
          <w:sz w:val="56"/>
          <w:szCs w:val="56"/>
          <w:lang w:val="es-DO"/>
        </w:rPr>
        <w:t>T1-</w:t>
      </w:r>
      <w:r w:rsidRPr="00EE67DA">
        <w:rPr>
          <w:rFonts w:ascii="Lucida Bright" w:hAnsi="Lucida Bright"/>
          <w:b/>
          <w:color w:val="1F3864" w:themeColor="accent1" w:themeShade="80"/>
          <w:sz w:val="56"/>
          <w:szCs w:val="56"/>
          <w:lang w:val="es-DO"/>
        </w:rPr>
        <w:t>2024</w:t>
      </w:r>
      <w:r w:rsidRPr="00EE67DA">
        <w:rPr>
          <w:rFonts w:ascii="Aptos" w:hAnsi="Aptos"/>
          <w:lang w:val="es-DO"/>
        </w:rPr>
        <w:br w:type="page"/>
      </w:r>
    </w:p>
    <w:bookmarkEnd w:id="0"/>
    <w:bookmarkEnd w:id="1"/>
    <w:p w14:paraId="5ED3660B" w14:textId="6899A82D" w:rsidR="009179E5" w:rsidRPr="00ED700F" w:rsidRDefault="00AD567F" w:rsidP="00261784">
      <w:pPr>
        <w:jc w:val="center"/>
        <w:rPr>
          <w:rFonts w:ascii="Lucida Bright" w:hAnsi="Lucida Bright"/>
          <w:b/>
          <w:color w:val="1F3864" w:themeColor="accent1" w:themeShade="80"/>
          <w:sz w:val="24"/>
          <w:szCs w:val="24"/>
          <w:lang w:val="es-DO"/>
        </w:rPr>
      </w:pPr>
      <w:r>
        <w:rPr>
          <w:rFonts w:ascii="Lucida Bright" w:hAnsi="Lucida Bright"/>
          <w:b/>
          <w:color w:val="1F3864" w:themeColor="accent1" w:themeShade="80"/>
          <w:sz w:val="24"/>
          <w:szCs w:val="24"/>
          <w:lang w:val="es-DO"/>
        </w:rPr>
        <w:lastRenderedPageBreak/>
        <w:t>Resumen de avances</w:t>
      </w:r>
    </w:p>
    <w:p w14:paraId="6F427B4D" w14:textId="1F0BD6EB" w:rsidR="00E14700" w:rsidRDefault="00E14700" w:rsidP="006579C7">
      <w:pPr>
        <w:jc w:val="both"/>
        <w:rPr>
          <w:rFonts w:ascii="Lucida Bright" w:hAnsi="Lucida Bright"/>
          <w:b/>
          <w:color w:val="1F3864" w:themeColor="accent1" w:themeShade="80"/>
          <w:sz w:val="24"/>
          <w:szCs w:val="24"/>
          <w:lang w:val="es-DO"/>
        </w:rPr>
      </w:pPr>
      <w:r w:rsidRPr="00BB451A">
        <w:rPr>
          <w:rFonts w:ascii="Lucida Bright" w:hAnsi="Lucida Bright"/>
          <w:b/>
          <w:noProof/>
          <w:color w:val="FF0000"/>
          <w:sz w:val="24"/>
          <w:szCs w:val="24"/>
          <w:lang w:val="es-DO"/>
        </w:rPr>
        <mc:AlternateContent>
          <mc:Choice Requires="wps">
            <w:drawing>
              <wp:anchor distT="0" distB="0" distL="114300" distR="114300" simplePos="0" relativeHeight="251658242" behindDoc="0" locked="0" layoutInCell="1" allowOverlap="1" wp14:anchorId="376D136D" wp14:editId="718EBB89">
                <wp:simplePos x="0" y="0"/>
                <wp:positionH relativeFrom="margin">
                  <wp:align>center</wp:align>
                </wp:positionH>
                <wp:positionV relativeFrom="paragraph">
                  <wp:posOffset>32385</wp:posOffset>
                </wp:positionV>
                <wp:extent cx="906448" cy="0"/>
                <wp:effectExtent l="0" t="19050" r="27305" b="19050"/>
                <wp:wrapNone/>
                <wp:docPr id="111397406" name="Straight Connector 1"/>
                <wp:cNvGraphicFramePr/>
                <a:graphic xmlns:a="http://schemas.openxmlformats.org/drawingml/2006/main">
                  <a:graphicData uri="http://schemas.microsoft.com/office/word/2010/wordprocessingShape">
                    <wps:wsp>
                      <wps:cNvCnPr/>
                      <wps:spPr>
                        <a:xfrm>
                          <a:off x="0" y="0"/>
                          <a:ext cx="906448" cy="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A4F87C5" id="Straight Connector 1" o:spid="_x0000_s1026" style="position:absolute;z-index:251658242;visibility:visible;mso-wrap-style:square;mso-wrap-distance-left:9pt;mso-wrap-distance-top:0;mso-wrap-distance-right:9pt;mso-wrap-distance-bottom:0;mso-position-horizontal:center;mso-position-horizontal-relative:margin;mso-position-vertical:absolute;mso-position-vertical-relative:text" from="0,2.55pt" to="71.3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" strokecolor="red" strokeweight="2.25pt">
                <v:stroke joinstyle="miter"/>
                <w10:wrap anchorx="margin"/>
              </v:line>
            </w:pict>
          </mc:Fallback>
        </mc:AlternateContent>
      </w:r>
    </w:p>
    <w:p w14:paraId="4261FE73" w14:textId="04E42FF5" w:rsidR="007E3B11" w:rsidRDefault="001B4B9A" w:rsidP="00D57464">
      <w:pPr>
        <w:spacing w:after="0" w:line="360" w:lineRule="auto"/>
        <w:jc w:val="both"/>
        <w:rPr>
          <w:rFonts w:ascii="Lucida Sans" w:hAnsi="Lucida Sans" w:cstheme="minorHAnsi"/>
          <w:color w:val="575451"/>
          <w:lang w:val="es-DO"/>
        </w:rPr>
      </w:pPr>
      <w:r>
        <w:rPr>
          <w:rFonts w:ascii="Lucida Sans" w:hAnsi="Lucida Sans" w:cstheme="minorHAnsi"/>
          <w:color w:val="575451"/>
          <w:lang w:val="es-DO"/>
        </w:rPr>
        <w:t xml:space="preserve">El presente </w:t>
      </w:r>
      <w:r w:rsidR="00FB1B56">
        <w:rPr>
          <w:rFonts w:ascii="Lucida Sans" w:hAnsi="Lucida Sans" w:cstheme="minorHAnsi"/>
          <w:color w:val="575451"/>
          <w:lang w:val="es-DO"/>
        </w:rPr>
        <w:t xml:space="preserve">informe de monitoreo </w:t>
      </w:r>
      <w:r w:rsidR="00712CA5">
        <w:rPr>
          <w:rFonts w:ascii="Lucida Sans" w:hAnsi="Lucida Sans" w:cstheme="minorHAnsi"/>
          <w:color w:val="575451"/>
          <w:lang w:val="es-DO"/>
        </w:rPr>
        <w:t xml:space="preserve">del </w:t>
      </w:r>
      <w:r w:rsidR="00141A5D">
        <w:rPr>
          <w:rFonts w:ascii="Lucida Sans" w:hAnsi="Lucida Sans" w:cstheme="minorHAnsi"/>
          <w:color w:val="575451"/>
          <w:lang w:val="es-DO"/>
        </w:rPr>
        <w:t xml:space="preserve">Plan Operativo Anual (POA) </w:t>
      </w:r>
      <w:r w:rsidR="00780DF7">
        <w:rPr>
          <w:rFonts w:ascii="Lucida Sans" w:hAnsi="Lucida Sans" w:cstheme="minorHAnsi"/>
          <w:color w:val="575451"/>
          <w:lang w:val="es-DO"/>
        </w:rPr>
        <w:t xml:space="preserve">de la </w:t>
      </w:r>
      <w:r w:rsidR="00780DF7" w:rsidRPr="00A74D0A">
        <w:rPr>
          <w:rFonts w:ascii="Lucida Sans" w:hAnsi="Lucida Sans" w:cstheme="minorHAnsi"/>
          <w:color w:val="575451"/>
          <w:lang w:val="es-DO"/>
        </w:rPr>
        <w:t>Dirección General de Impuestos Internos (DGII)</w:t>
      </w:r>
      <w:r w:rsidR="00780DF7">
        <w:rPr>
          <w:rFonts w:ascii="Lucida Sans" w:hAnsi="Lucida Sans" w:cstheme="minorHAnsi"/>
          <w:color w:val="575451"/>
          <w:lang w:val="es-DO"/>
        </w:rPr>
        <w:t xml:space="preserve">, </w:t>
      </w:r>
      <w:r w:rsidR="00405C95">
        <w:rPr>
          <w:rFonts w:ascii="Lucida Sans" w:hAnsi="Lucida Sans" w:cstheme="minorHAnsi"/>
          <w:color w:val="575451"/>
          <w:lang w:val="es-DO"/>
        </w:rPr>
        <w:t>contempla l</w:t>
      </w:r>
      <w:r w:rsidR="00BE7BB9">
        <w:rPr>
          <w:rFonts w:ascii="Lucida Sans" w:hAnsi="Lucida Sans" w:cstheme="minorHAnsi"/>
          <w:color w:val="575451"/>
          <w:lang w:val="es-DO"/>
        </w:rPr>
        <w:t xml:space="preserve">os avances </w:t>
      </w:r>
      <w:r w:rsidR="00405C95">
        <w:rPr>
          <w:rFonts w:ascii="Lucida Sans" w:hAnsi="Lucida Sans" w:cstheme="minorHAnsi"/>
          <w:color w:val="575451"/>
          <w:lang w:val="es-DO"/>
        </w:rPr>
        <w:t>de las</w:t>
      </w:r>
      <w:r w:rsidR="00554E73">
        <w:rPr>
          <w:rFonts w:ascii="Lucida Sans" w:hAnsi="Lucida Sans" w:cstheme="minorHAnsi"/>
          <w:color w:val="575451"/>
          <w:lang w:val="es-DO"/>
        </w:rPr>
        <w:t xml:space="preserve"> iniciativas</w:t>
      </w:r>
      <w:r w:rsidR="00BE7BB9">
        <w:rPr>
          <w:rFonts w:ascii="Lucida Sans" w:hAnsi="Lucida Sans" w:cstheme="minorHAnsi"/>
          <w:color w:val="575451"/>
          <w:lang w:val="es-DO"/>
        </w:rPr>
        <w:t xml:space="preserve"> </w:t>
      </w:r>
      <w:r w:rsidR="00554E73">
        <w:rPr>
          <w:rFonts w:ascii="Lucida Sans" w:hAnsi="Lucida Sans" w:cstheme="minorHAnsi"/>
          <w:color w:val="575451"/>
          <w:lang w:val="es-DO"/>
        </w:rPr>
        <w:t xml:space="preserve">programadas </w:t>
      </w:r>
      <w:r w:rsidR="00A50347">
        <w:rPr>
          <w:rFonts w:ascii="Lucida Sans" w:hAnsi="Lucida Sans" w:cstheme="minorHAnsi"/>
          <w:color w:val="575451"/>
          <w:lang w:val="es-DO"/>
        </w:rPr>
        <w:t>de cara a</w:t>
      </w:r>
      <w:r w:rsidR="00780DF7">
        <w:rPr>
          <w:rFonts w:ascii="Lucida Sans" w:hAnsi="Lucida Sans" w:cstheme="minorHAnsi"/>
          <w:color w:val="575451"/>
          <w:lang w:val="es-DO"/>
        </w:rPr>
        <w:t>l 2024</w:t>
      </w:r>
      <w:r w:rsidR="00A50347">
        <w:rPr>
          <w:rFonts w:ascii="Lucida Sans" w:hAnsi="Lucida Sans" w:cstheme="minorHAnsi"/>
          <w:color w:val="575451"/>
          <w:lang w:val="es-DO"/>
        </w:rPr>
        <w:t xml:space="preserve">. Su principal </w:t>
      </w:r>
      <w:r w:rsidR="00687173" w:rsidRPr="00687173">
        <w:rPr>
          <w:rFonts w:ascii="Lucida Sans" w:hAnsi="Lucida Sans" w:cstheme="minorHAnsi"/>
          <w:color w:val="575451"/>
          <w:lang w:val="es-DO"/>
        </w:rPr>
        <w:t>objetivo</w:t>
      </w:r>
      <w:r w:rsidR="00A50347">
        <w:rPr>
          <w:rFonts w:ascii="Lucida Sans" w:hAnsi="Lucida Sans" w:cstheme="minorHAnsi"/>
          <w:color w:val="575451"/>
          <w:lang w:val="es-DO"/>
        </w:rPr>
        <w:t xml:space="preserve"> </w:t>
      </w:r>
      <w:r w:rsidR="00687173" w:rsidRPr="00687173">
        <w:rPr>
          <w:rFonts w:ascii="Lucida Sans" w:hAnsi="Lucida Sans" w:cstheme="minorHAnsi"/>
          <w:color w:val="575451"/>
          <w:lang w:val="es-DO"/>
        </w:rPr>
        <w:t>es presentar</w:t>
      </w:r>
      <w:r w:rsidR="003D37D7">
        <w:rPr>
          <w:rFonts w:ascii="Lucida Sans" w:hAnsi="Lucida Sans" w:cstheme="minorHAnsi"/>
          <w:color w:val="575451"/>
          <w:lang w:val="es-DO"/>
        </w:rPr>
        <w:t xml:space="preserve"> </w:t>
      </w:r>
      <w:r w:rsidR="00141A5D">
        <w:rPr>
          <w:rFonts w:ascii="Lucida Sans" w:hAnsi="Lucida Sans" w:cstheme="minorHAnsi"/>
          <w:color w:val="575451"/>
          <w:lang w:val="es-DO"/>
        </w:rPr>
        <w:t xml:space="preserve">el progreso </w:t>
      </w:r>
      <w:r w:rsidR="00501748">
        <w:rPr>
          <w:rFonts w:ascii="Lucida Sans" w:hAnsi="Lucida Sans" w:cstheme="minorHAnsi"/>
          <w:color w:val="575451"/>
          <w:lang w:val="es-DO"/>
        </w:rPr>
        <w:t xml:space="preserve">correspondiente al T1-2024 </w:t>
      </w:r>
      <w:r w:rsidR="00141A5D">
        <w:rPr>
          <w:rFonts w:ascii="Lucida Sans" w:hAnsi="Lucida Sans" w:cstheme="minorHAnsi"/>
          <w:color w:val="575451"/>
          <w:lang w:val="es-DO"/>
        </w:rPr>
        <w:t xml:space="preserve">de </w:t>
      </w:r>
      <w:r w:rsidR="003D37D7">
        <w:rPr>
          <w:rFonts w:ascii="Lucida Sans" w:hAnsi="Lucida Sans" w:cstheme="minorHAnsi"/>
          <w:color w:val="575451"/>
          <w:lang w:val="es-DO"/>
        </w:rPr>
        <w:t xml:space="preserve">los </w:t>
      </w:r>
      <w:r w:rsidR="003D37D7" w:rsidRPr="00687173">
        <w:rPr>
          <w:rFonts w:ascii="Lucida Sans" w:hAnsi="Lucida Sans" w:cstheme="minorHAnsi"/>
          <w:color w:val="575451"/>
          <w:lang w:val="es-DO"/>
        </w:rPr>
        <w:t>proyecto</w:t>
      </w:r>
      <w:r w:rsidR="003D37D7">
        <w:rPr>
          <w:rFonts w:ascii="Lucida Sans" w:hAnsi="Lucida Sans" w:cstheme="minorHAnsi"/>
          <w:color w:val="575451"/>
          <w:lang w:val="es-DO"/>
        </w:rPr>
        <w:t xml:space="preserve">s, </w:t>
      </w:r>
      <w:r w:rsidR="007E3B11" w:rsidRPr="00687173">
        <w:rPr>
          <w:rFonts w:ascii="Lucida Sans" w:hAnsi="Lucida Sans" w:cstheme="minorHAnsi"/>
          <w:color w:val="575451"/>
          <w:lang w:val="es-DO"/>
        </w:rPr>
        <w:t xml:space="preserve">tanto estratégicos como operativos, </w:t>
      </w:r>
      <w:r w:rsidR="009A01C6">
        <w:rPr>
          <w:rFonts w:ascii="Lucida Sans" w:hAnsi="Lucida Sans" w:cstheme="minorHAnsi"/>
          <w:color w:val="575451"/>
          <w:lang w:val="es-DO"/>
        </w:rPr>
        <w:t xml:space="preserve">así </w:t>
      </w:r>
      <w:r w:rsidR="007E3B11" w:rsidRPr="00687173">
        <w:rPr>
          <w:rFonts w:ascii="Lucida Sans" w:hAnsi="Lucida Sans" w:cstheme="minorHAnsi"/>
          <w:color w:val="575451"/>
          <w:lang w:val="es-DO"/>
        </w:rPr>
        <w:t>como los planes departamentales</w:t>
      </w:r>
      <w:r w:rsidR="000B5D43">
        <w:rPr>
          <w:rFonts w:ascii="Lucida Sans" w:hAnsi="Lucida Sans" w:cstheme="minorHAnsi"/>
          <w:color w:val="575451"/>
          <w:lang w:val="es-DO"/>
        </w:rPr>
        <w:t xml:space="preserve"> planificados</w:t>
      </w:r>
      <w:r w:rsidR="00501748">
        <w:rPr>
          <w:rFonts w:ascii="Lucida Sans" w:hAnsi="Lucida Sans" w:cstheme="minorHAnsi"/>
          <w:color w:val="575451"/>
          <w:lang w:val="es-DO"/>
        </w:rPr>
        <w:t>.</w:t>
      </w:r>
    </w:p>
    <w:p w14:paraId="627A343C" w14:textId="0DDFEC4F" w:rsidR="001D42B6" w:rsidRDefault="001D42B6" w:rsidP="001B4573">
      <w:pPr>
        <w:spacing w:after="0" w:line="360" w:lineRule="auto"/>
        <w:jc w:val="both"/>
        <w:rPr>
          <w:rFonts w:ascii="Lucida Sans" w:hAnsi="Lucida Sans" w:cstheme="minorHAnsi"/>
          <w:color w:val="575451"/>
          <w:lang w:val="es-DO"/>
        </w:rPr>
      </w:pPr>
    </w:p>
    <w:p w14:paraId="7E275553" w14:textId="750781F2" w:rsidR="001B4573" w:rsidRDefault="0013711B" w:rsidP="001B4573">
      <w:pPr>
        <w:spacing w:after="0" w:line="360" w:lineRule="auto"/>
        <w:jc w:val="both"/>
        <w:rPr>
          <w:rFonts w:ascii="Lucida Sans" w:hAnsi="Lucida Sans" w:cstheme="minorHAnsi"/>
          <w:color w:val="575451"/>
          <w:lang w:val="es-DO"/>
        </w:rPr>
      </w:pPr>
      <w:r>
        <w:rPr>
          <w:noProof/>
        </w:rPr>
        <w:drawing>
          <wp:anchor distT="0" distB="0" distL="114300" distR="114300" simplePos="0" relativeHeight="251658246" behindDoc="0" locked="0" layoutInCell="1" allowOverlap="1" wp14:anchorId="0B724A57" wp14:editId="5E46382B">
            <wp:simplePos x="0" y="0"/>
            <wp:positionH relativeFrom="margin">
              <wp:align>left</wp:align>
            </wp:positionH>
            <wp:positionV relativeFrom="paragraph">
              <wp:posOffset>564619</wp:posOffset>
            </wp:positionV>
            <wp:extent cx="2583180" cy="2136775"/>
            <wp:effectExtent l="0" t="0" r="7620" b="0"/>
            <wp:wrapSquare wrapText="bothSides"/>
            <wp:docPr id="1727967915" name="Chart 1">
              <a:extLst xmlns:a="http://schemas.openxmlformats.org/drawingml/2006/main">
                <a:ext uri="{FF2B5EF4-FFF2-40B4-BE49-F238E27FC236}">
                  <a16:creationId xmlns:a16="http://schemas.microsoft.com/office/drawing/2014/main" id="{8B8E4DCF-F150-CDAD-C4C6-0E8821C472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H relativeFrom="margin">
              <wp14:pctWidth>0</wp14:pctWidth>
            </wp14:sizeRelH>
            <wp14:sizeRelV relativeFrom="margin">
              <wp14:pctHeight>0</wp14:pctHeight>
            </wp14:sizeRelV>
          </wp:anchor>
        </w:drawing>
      </w:r>
      <w:r w:rsidR="001D0900">
        <w:rPr>
          <w:rFonts w:ascii="Lucida Sans" w:hAnsi="Lucida Sans" w:cstheme="minorHAnsi"/>
          <w:color w:val="575451"/>
          <w:lang w:val="es-DO"/>
        </w:rPr>
        <w:t xml:space="preserve">El POA </w:t>
      </w:r>
      <w:r w:rsidR="009738BB">
        <w:rPr>
          <w:rFonts w:ascii="Lucida Sans" w:hAnsi="Lucida Sans" w:cstheme="minorHAnsi"/>
          <w:color w:val="575451"/>
          <w:lang w:val="es-DO"/>
        </w:rPr>
        <w:t>2024</w:t>
      </w:r>
      <w:r w:rsidR="0048370C">
        <w:rPr>
          <w:rFonts w:ascii="Lucida Sans" w:hAnsi="Lucida Sans" w:cstheme="minorHAnsi"/>
          <w:color w:val="575451"/>
          <w:lang w:val="es-DO"/>
        </w:rPr>
        <w:t>, actualmente</w:t>
      </w:r>
      <w:r w:rsidR="009738BB">
        <w:rPr>
          <w:rFonts w:ascii="Lucida Sans" w:hAnsi="Lucida Sans" w:cstheme="minorHAnsi"/>
          <w:color w:val="575451"/>
          <w:lang w:val="es-DO"/>
        </w:rPr>
        <w:t xml:space="preserve"> </w:t>
      </w:r>
      <w:r w:rsidR="006A0960">
        <w:rPr>
          <w:rFonts w:ascii="Lucida Sans" w:hAnsi="Lucida Sans" w:cstheme="minorHAnsi"/>
          <w:color w:val="575451"/>
          <w:lang w:val="es-DO"/>
        </w:rPr>
        <w:t>cuenta con</w:t>
      </w:r>
      <w:r w:rsidR="007E3B11">
        <w:rPr>
          <w:rFonts w:ascii="Lucida Sans" w:hAnsi="Lucida Sans" w:cstheme="minorHAnsi"/>
          <w:color w:val="575451"/>
          <w:lang w:val="es-DO"/>
        </w:rPr>
        <w:t xml:space="preserve"> un total de 59 iniciativas, </w:t>
      </w:r>
      <w:r w:rsidR="00C97107">
        <w:rPr>
          <w:rFonts w:ascii="Lucida Sans" w:hAnsi="Lucida Sans" w:cstheme="minorHAnsi"/>
          <w:color w:val="575451"/>
          <w:lang w:val="es-DO"/>
        </w:rPr>
        <w:t>resaltando que</w:t>
      </w:r>
      <w:r w:rsidR="00501748">
        <w:rPr>
          <w:rFonts w:ascii="Lucida Sans" w:hAnsi="Lucida Sans" w:cstheme="minorHAnsi"/>
          <w:color w:val="575451"/>
          <w:lang w:val="es-DO"/>
        </w:rPr>
        <w:t>,</w:t>
      </w:r>
      <w:r w:rsidR="00141A5D">
        <w:rPr>
          <w:rFonts w:ascii="Lucida Sans" w:hAnsi="Lucida Sans" w:cstheme="minorHAnsi"/>
          <w:color w:val="575451"/>
          <w:lang w:val="es-DO"/>
        </w:rPr>
        <w:t xml:space="preserve"> </w:t>
      </w:r>
      <w:r w:rsidR="006F515D">
        <w:rPr>
          <w:rFonts w:ascii="Lucida Sans" w:hAnsi="Lucida Sans" w:cstheme="minorHAnsi"/>
          <w:color w:val="575451"/>
          <w:lang w:val="es-DO"/>
        </w:rPr>
        <w:t>5</w:t>
      </w:r>
      <w:r w:rsidR="009338B4">
        <w:rPr>
          <w:rFonts w:ascii="Lucida Sans" w:hAnsi="Lucida Sans" w:cstheme="minorHAnsi"/>
          <w:color w:val="575451"/>
          <w:lang w:val="es-DO"/>
        </w:rPr>
        <w:t xml:space="preserve"> </w:t>
      </w:r>
      <w:r w:rsidR="00141A5D">
        <w:rPr>
          <w:rFonts w:ascii="Lucida Sans" w:hAnsi="Lucida Sans" w:cstheme="minorHAnsi"/>
          <w:color w:val="575451"/>
          <w:lang w:val="es-DO"/>
        </w:rPr>
        <w:t xml:space="preserve">son </w:t>
      </w:r>
      <w:r w:rsidR="009338B4">
        <w:rPr>
          <w:rFonts w:ascii="Lucida Sans" w:hAnsi="Lucida Sans" w:cstheme="minorHAnsi"/>
          <w:color w:val="575451"/>
          <w:lang w:val="es-DO"/>
        </w:rPr>
        <w:t>proyectos</w:t>
      </w:r>
      <w:r w:rsidR="00040EAD">
        <w:rPr>
          <w:rFonts w:ascii="Lucida Sans" w:hAnsi="Lucida Sans" w:cstheme="minorHAnsi"/>
          <w:color w:val="575451"/>
          <w:lang w:val="es-DO"/>
        </w:rPr>
        <w:t xml:space="preserve"> estratégicos, 39</w:t>
      </w:r>
      <w:r w:rsidR="00141A5D">
        <w:rPr>
          <w:rFonts w:ascii="Lucida Sans" w:hAnsi="Lucida Sans" w:cstheme="minorHAnsi"/>
          <w:color w:val="575451"/>
          <w:lang w:val="es-DO"/>
        </w:rPr>
        <w:t xml:space="preserve"> responden a</w:t>
      </w:r>
      <w:r w:rsidR="00040EAD">
        <w:rPr>
          <w:rFonts w:ascii="Lucida Sans" w:hAnsi="Lucida Sans" w:cstheme="minorHAnsi"/>
          <w:color w:val="575451"/>
          <w:lang w:val="es-DO"/>
        </w:rPr>
        <w:t xml:space="preserve"> proyectos</w:t>
      </w:r>
      <w:r w:rsidR="00141A5D">
        <w:rPr>
          <w:rFonts w:ascii="Lucida Sans" w:hAnsi="Lucida Sans" w:cstheme="minorHAnsi"/>
          <w:color w:val="575451"/>
          <w:lang w:val="es-DO"/>
        </w:rPr>
        <w:t xml:space="preserve"> operativos</w:t>
      </w:r>
      <w:r w:rsidR="0031728E">
        <w:rPr>
          <w:rFonts w:ascii="Lucida Sans" w:hAnsi="Lucida Sans" w:cstheme="minorHAnsi"/>
          <w:color w:val="575451"/>
          <w:lang w:val="es-DO"/>
        </w:rPr>
        <w:t xml:space="preserve"> y 15 </w:t>
      </w:r>
      <w:r w:rsidR="00C97107">
        <w:rPr>
          <w:rFonts w:ascii="Lucida Sans" w:hAnsi="Lucida Sans" w:cstheme="minorHAnsi"/>
          <w:color w:val="575451"/>
          <w:lang w:val="es-DO"/>
        </w:rPr>
        <w:t>a</w:t>
      </w:r>
      <w:r w:rsidR="00141A5D">
        <w:rPr>
          <w:rFonts w:ascii="Lucida Sans" w:hAnsi="Lucida Sans" w:cstheme="minorHAnsi"/>
          <w:color w:val="575451"/>
          <w:lang w:val="es-DO"/>
        </w:rPr>
        <w:t xml:space="preserve"> </w:t>
      </w:r>
      <w:r w:rsidR="0031728E">
        <w:rPr>
          <w:rFonts w:ascii="Lucida Sans" w:hAnsi="Lucida Sans" w:cstheme="minorHAnsi"/>
          <w:color w:val="575451"/>
          <w:lang w:val="es-DO"/>
        </w:rPr>
        <w:t>planes departamentales</w:t>
      </w:r>
      <w:r w:rsidR="007577B5">
        <w:rPr>
          <w:rFonts w:ascii="Lucida Sans" w:hAnsi="Lucida Sans" w:cstheme="minorHAnsi"/>
          <w:color w:val="575451"/>
          <w:lang w:val="es-DO"/>
        </w:rPr>
        <w:t xml:space="preserve">, </w:t>
      </w:r>
      <w:r w:rsidR="00501748">
        <w:rPr>
          <w:rFonts w:ascii="Lucida Sans" w:hAnsi="Lucida Sans" w:cstheme="minorHAnsi"/>
          <w:color w:val="575451"/>
          <w:lang w:val="es-DO"/>
        </w:rPr>
        <w:t xml:space="preserve">las cuales </w:t>
      </w:r>
      <w:r w:rsidR="001B4573">
        <w:rPr>
          <w:rFonts w:ascii="Lucida Sans" w:hAnsi="Lucida Sans" w:cstheme="minorHAnsi"/>
          <w:color w:val="575451"/>
          <w:lang w:val="es-DO"/>
        </w:rPr>
        <w:t xml:space="preserve">son </w:t>
      </w:r>
      <w:r w:rsidR="001B4573" w:rsidRPr="00687173">
        <w:rPr>
          <w:rFonts w:ascii="Lucida Sans" w:hAnsi="Lucida Sans" w:cstheme="minorHAnsi"/>
          <w:color w:val="575451"/>
          <w:lang w:val="es-DO"/>
        </w:rPr>
        <w:t>eva</w:t>
      </w:r>
      <w:r w:rsidR="001B4573">
        <w:rPr>
          <w:rFonts w:ascii="Lucida Sans" w:hAnsi="Lucida Sans" w:cstheme="minorHAnsi"/>
          <w:color w:val="575451"/>
          <w:lang w:val="es-DO"/>
        </w:rPr>
        <w:t>luadas</w:t>
      </w:r>
      <w:r w:rsidR="001B4573" w:rsidRPr="00687173">
        <w:rPr>
          <w:rFonts w:ascii="Lucida Sans" w:hAnsi="Lucida Sans" w:cstheme="minorHAnsi"/>
          <w:color w:val="575451"/>
          <w:lang w:val="es-DO"/>
        </w:rPr>
        <w:t xml:space="preserve"> a través del monitoreo mensual </w:t>
      </w:r>
      <w:r w:rsidR="000B5D43">
        <w:rPr>
          <w:rFonts w:ascii="Lucida Sans" w:hAnsi="Lucida Sans" w:cstheme="minorHAnsi"/>
          <w:color w:val="575451"/>
          <w:lang w:val="es-DO"/>
        </w:rPr>
        <w:t xml:space="preserve">de cumplimiento </w:t>
      </w:r>
      <w:r w:rsidR="00B4086E">
        <w:rPr>
          <w:rFonts w:ascii="Lucida Sans" w:hAnsi="Lucida Sans" w:cstheme="minorHAnsi"/>
          <w:color w:val="575451"/>
          <w:lang w:val="es-DO"/>
        </w:rPr>
        <w:t>del POA</w:t>
      </w:r>
      <w:r w:rsidR="001B4573" w:rsidRPr="00687173">
        <w:rPr>
          <w:rFonts w:ascii="Lucida Sans" w:hAnsi="Lucida Sans" w:cstheme="minorHAnsi"/>
          <w:color w:val="575451"/>
          <w:lang w:val="es-DO"/>
        </w:rPr>
        <w:t xml:space="preserve">, </w:t>
      </w:r>
      <w:r w:rsidR="00B4086E">
        <w:rPr>
          <w:rFonts w:ascii="Lucida Sans" w:hAnsi="Lucida Sans" w:cstheme="minorHAnsi"/>
          <w:color w:val="575451"/>
          <w:lang w:val="es-DO"/>
        </w:rPr>
        <w:t>cuyo</w:t>
      </w:r>
      <w:r w:rsidR="001B4573">
        <w:rPr>
          <w:rFonts w:ascii="Lucida Sans" w:hAnsi="Lucida Sans" w:cstheme="minorHAnsi"/>
          <w:color w:val="575451"/>
          <w:lang w:val="es-DO"/>
        </w:rPr>
        <w:t xml:space="preserve"> objetivo</w:t>
      </w:r>
      <w:r w:rsidR="00B4086E">
        <w:rPr>
          <w:rFonts w:ascii="Lucida Sans" w:hAnsi="Lucida Sans" w:cstheme="minorHAnsi"/>
          <w:color w:val="575451"/>
          <w:lang w:val="es-DO"/>
        </w:rPr>
        <w:t xml:space="preserve"> es</w:t>
      </w:r>
      <w:r w:rsidR="001B4573" w:rsidRPr="00687173">
        <w:rPr>
          <w:rFonts w:ascii="Lucida Sans" w:hAnsi="Lucida Sans" w:cstheme="minorHAnsi"/>
          <w:color w:val="575451"/>
          <w:lang w:val="es-DO"/>
        </w:rPr>
        <w:t xml:space="preserve"> identificar </w:t>
      </w:r>
      <w:r w:rsidR="001B4573">
        <w:rPr>
          <w:rFonts w:ascii="Lucida Sans" w:hAnsi="Lucida Sans" w:cstheme="minorHAnsi"/>
          <w:color w:val="575451"/>
          <w:lang w:val="es-DO"/>
        </w:rPr>
        <w:t>desviaciones</w:t>
      </w:r>
      <w:r w:rsidR="00C97107">
        <w:rPr>
          <w:rFonts w:ascii="Lucida Sans" w:hAnsi="Lucida Sans" w:cstheme="minorHAnsi"/>
          <w:color w:val="575451"/>
          <w:lang w:val="es-DO"/>
        </w:rPr>
        <w:t xml:space="preserve"> </w:t>
      </w:r>
      <w:r w:rsidR="001B4573">
        <w:rPr>
          <w:rFonts w:ascii="Lucida Sans" w:hAnsi="Lucida Sans" w:cstheme="minorHAnsi"/>
          <w:color w:val="575451"/>
          <w:lang w:val="es-DO"/>
        </w:rPr>
        <w:t>en la programación</w:t>
      </w:r>
      <w:r w:rsidR="00B4086E">
        <w:rPr>
          <w:rFonts w:ascii="Lucida Sans" w:hAnsi="Lucida Sans" w:cstheme="minorHAnsi"/>
          <w:color w:val="575451"/>
          <w:lang w:val="es-DO"/>
        </w:rPr>
        <w:t xml:space="preserve"> a fin</w:t>
      </w:r>
      <w:r w:rsidR="00C97107">
        <w:rPr>
          <w:rFonts w:ascii="Lucida Sans" w:hAnsi="Lucida Sans" w:cstheme="minorHAnsi"/>
          <w:color w:val="575451"/>
          <w:lang w:val="es-DO"/>
        </w:rPr>
        <w:t xml:space="preserve"> </w:t>
      </w:r>
      <w:r w:rsidR="001B4573" w:rsidRPr="00687173">
        <w:rPr>
          <w:rFonts w:ascii="Lucida Sans" w:hAnsi="Lucida Sans" w:cstheme="minorHAnsi"/>
          <w:color w:val="575451"/>
          <w:lang w:val="es-DO"/>
        </w:rPr>
        <w:t xml:space="preserve">tomar decisiones </w:t>
      </w:r>
      <w:r w:rsidR="000B5D43">
        <w:rPr>
          <w:rFonts w:ascii="Lucida Sans" w:hAnsi="Lucida Sans" w:cstheme="minorHAnsi"/>
          <w:color w:val="575451"/>
          <w:lang w:val="es-DO"/>
        </w:rPr>
        <w:t>oportunas</w:t>
      </w:r>
      <w:r w:rsidR="00C97107">
        <w:rPr>
          <w:rFonts w:ascii="Lucida Sans" w:hAnsi="Lucida Sans" w:cstheme="minorHAnsi"/>
          <w:color w:val="575451"/>
          <w:lang w:val="es-DO"/>
        </w:rPr>
        <w:t>.</w:t>
      </w:r>
    </w:p>
    <w:p w14:paraId="7DAEBB9A" w14:textId="738125F9" w:rsidR="00E14700" w:rsidRDefault="00E14700" w:rsidP="001B4573">
      <w:pPr>
        <w:spacing w:after="0" w:line="360" w:lineRule="auto"/>
        <w:jc w:val="both"/>
        <w:rPr>
          <w:rFonts w:ascii="Lucida Sans" w:hAnsi="Lucida Sans" w:cstheme="minorHAnsi"/>
          <w:color w:val="575451"/>
          <w:lang w:val="es-DO"/>
        </w:rPr>
      </w:pPr>
    </w:p>
    <w:p w14:paraId="2411830C" w14:textId="2000A9EA" w:rsidR="00E14700" w:rsidRDefault="00E14700" w:rsidP="00E14700">
      <w:pPr>
        <w:spacing w:after="0" w:line="360" w:lineRule="auto"/>
        <w:jc w:val="both"/>
        <w:rPr>
          <w:rFonts w:ascii="Lucida Sans" w:hAnsi="Lucida Sans" w:cstheme="minorHAnsi"/>
          <w:color w:val="575451"/>
          <w:lang w:val="es-DO"/>
        </w:rPr>
      </w:pPr>
      <w:r>
        <w:rPr>
          <w:rFonts w:ascii="Lucida Sans" w:hAnsi="Lucida Sans" w:cstheme="minorHAnsi"/>
          <w:color w:val="575451"/>
          <w:lang w:val="es-DO"/>
        </w:rPr>
        <w:t xml:space="preserve">Del total de </w:t>
      </w:r>
      <w:r w:rsidRPr="007229BF">
        <w:rPr>
          <w:rFonts w:ascii="Lucida Sans" w:hAnsi="Lucida Sans" w:cstheme="minorHAnsi"/>
          <w:color w:val="575451"/>
          <w:lang w:val="es-DO"/>
        </w:rPr>
        <w:t>iniciativas</w:t>
      </w:r>
      <w:r>
        <w:rPr>
          <w:rFonts w:ascii="Lucida Sans" w:hAnsi="Lucida Sans" w:cstheme="minorHAnsi"/>
          <w:color w:val="575451"/>
          <w:lang w:val="es-DO"/>
        </w:rPr>
        <w:t xml:space="preserve">, </w:t>
      </w:r>
      <w:r w:rsidRPr="00D60577">
        <w:rPr>
          <w:rFonts w:ascii="Lucida Sans" w:hAnsi="Lucida Sans" w:cstheme="minorHAnsi"/>
          <w:color w:val="575451"/>
          <w:lang w:val="es-DO"/>
        </w:rPr>
        <w:t>3</w:t>
      </w:r>
      <w:r>
        <w:rPr>
          <w:rFonts w:ascii="Lucida Sans" w:hAnsi="Lucida Sans" w:cstheme="minorHAnsi"/>
          <w:color w:val="575451"/>
          <w:lang w:val="es-DO"/>
        </w:rPr>
        <w:t>5</w:t>
      </w:r>
      <w:r w:rsidRPr="00D60577">
        <w:rPr>
          <w:rFonts w:ascii="Lucida Sans" w:hAnsi="Lucida Sans" w:cstheme="minorHAnsi"/>
          <w:color w:val="575451"/>
          <w:lang w:val="es-DO"/>
        </w:rPr>
        <w:t xml:space="preserve"> se encuentran en ejecución con un desarrollo estable de sus actividades,</w:t>
      </w:r>
      <w:r>
        <w:rPr>
          <w:rFonts w:ascii="Lucida Sans" w:hAnsi="Lucida Sans" w:cstheme="minorHAnsi"/>
          <w:color w:val="575451"/>
          <w:lang w:val="es-DO"/>
        </w:rPr>
        <w:t xml:space="preserve"> mientras que </w:t>
      </w:r>
      <w:r w:rsidR="007B1CFC">
        <w:rPr>
          <w:rFonts w:ascii="Lucida Sans" w:hAnsi="Lucida Sans" w:cstheme="minorHAnsi"/>
          <w:color w:val="575451"/>
          <w:lang w:val="es-DO"/>
        </w:rPr>
        <w:t>10</w:t>
      </w:r>
      <w:r>
        <w:rPr>
          <w:rFonts w:ascii="Lucida Sans" w:hAnsi="Lucida Sans" w:cstheme="minorHAnsi"/>
          <w:color w:val="575451"/>
          <w:lang w:val="es-DO"/>
        </w:rPr>
        <w:t xml:space="preserve"> están detenidas y 1</w:t>
      </w:r>
      <w:r w:rsidR="005D6A9C">
        <w:rPr>
          <w:rFonts w:ascii="Lucida Sans" w:hAnsi="Lucida Sans" w:cstheme="minorHAnsi"/>
          <w:color w:val="575451"/>
          <w:lang w:val="es-DO"/>
        </w:rPr>
        <w:t>4</w:t>
      </w:r>
      <w:r>
        <w:rPr>
          <w:rFonts w:ascii="Lucida Sans" w:hAnsi="Lucida Sans" w:cstheme="minorHAnsi"/>
          <w:color w:val="575451"/>
          <w:lang w:val="es-DO"/>
        </w:rPr>
        <w:t xml:space="preserve"> </w:t>
      </w:r>
      <w:r w:rsidRPr="00D60577">
        <w:rPr>
          <w:rFonts w:ascii="Lucida Sans" w:hAnsi="Lucida Sans" w:cstheme="minorHAnsi"/>
          <w:color w:val="575451"/>
          <w:lang w:val="es-DO"/>
        </w:rPr>
        <w:t>se encuentran sin iniciar</w:t>
      </w:r>
      <w:r>
        <w:rPr>
          <w:rFonts w:ascii="Lucida Sans" w:hAnsi="Lucida Sans" w:cstheme="minorHAnsi"/>
          <w:color w:val="575451"/>
          <w:lang w:val="es-DO"/>
        </w:rPr>
        <w:t xml:space="preserve">.  Es importante resaltar que el POA de la DGII cuenta con un nivel de cumplimiento general de </w:t>
      </w:r>
      <w:r w:rsidR="00166B07">
        <w:rPr>
          <w:rFonts w:ascii="Lucida Sans" w:hAnsi="Lucida Sans" w:cstheme="minorHAnsi"/>
          <w:color w:val="575451"/>
          <w:lang w:val="es-DO"/>
        </w:rPr>
        <w:t xml:space="preserve">un </w:t>
      </w:r>
      <w:r w:rsidRPr="00166B07">
        <w:rPr>
          <w:rFonts w:ascii="Lucida Sans" w:hAnsi="Lucida Sans" w:cstheme="minorHAnsi"/>
          <w:color w:val="575451"/>
          <w:lang w:val="es-DO"/>
        </w:rPr>
        <w:t>10%</w:t>
      </w:r>
      <w:r>
        <w:rPr>
          <w:rFonts w:ascii="Lucida Sans" w:hAnsi="Lucida Sans" w:cstheme="minorHAnsi"/>
          <w:color w:val="575451"/>
          <w:lang w:val="es-DO"/>
        </w:rPr>
        <w:t xml:space="preserve"> para el primer trimestre del 2024.</w:t>
      </w:r>
    </w:p>
    <w:p w14:paraId="569CE357" w14:textId="18912D36" w:rsidR="00E14700" w:rsidRDefault="00E14700" w:rsidP="00E14700">
      <w:pPr>
        <w:spacing w:after="0" w:line="360" w:lineRule="auto"/>
        <w:jc w:val="both"/>
        <w:rPr>
          <w:rFonts w:ascii="Lucida Sans" w:hAnsi="Lucida Sans" w:cstheme="minorHAnsi"/>
          <w:color w:val="575451"/>
          <w:lang w:val="es-DO"/>
        </w:rPr>
      </w:pPr>
    </w:p>
    <w:p w14:paraId="43E8A981" w14:textId="1BDBA7B7" w:rsidR="00E14700" w:rsidRDefault="00166B07" w:rsidP="00E14700">
      <w:pPr>
        <w:spacing w:after="0" w:line="360" w:lineRule="auto"/>
        <w:jc w:val="both"/>
        <w:rPr>
          <w:rFonts w:ascii="Lucida Sans" w:hAnsi="Lucida Sans" w:cstheme="minorHAnsi"/>
          <w:color w:val="575451"/>
          <w:lang w:val="es-DO"/>
        </w:rPr>
      </w:pPr>
      <w:r>
        <w:rPr>
          <w:rFonts w:ascii="Lucida Sans" w:hAnsi="Lucida Sans" w:cstheme="minorHAnsi"/>
          <w:color w:val="575451"/>
          <w:lang w:val="es-DO"/>
        </w:rPr>
        <w:t>Como resultado del</w:t>
      </w:r>
      <w:r w:rsidR="001C31B4">
        <w:rPr>
          <w:rFonts w:ascii="Lucida Sans" w:hAnsi="Lucida Sans" w:cstheme="minorHAnsi"/>
          <w:color w:val="575451"/>
          <w:lang w:val="es-DO"/>
        </w:rPr>
        <w:t xml:space="preserve"> </w:t>
      </w:r>
      <w:r w:rsidR="00E14700" w:rsidRPr="00E73CDD">
        <w:rPr>
          <w:rFonts w:ascii="Lucida Sans" w:hAnsi="Lucida Sans" w:cstheme="minorHAnsi"/>
          <w:color w:val="575451"/>
          <w:lang w:val="es-DO"/>
        </w:rPr>
        <w:t xml:space="preserve">primer periodo de modificación </w:t>
      </w:r>
      <w:r w:rsidR="00E14700">
        <w:rPr>
          <w:rFonts w:ascii="Lucida Sans" w:hAnsi="Lucida Sans" w:cstheme="minorHAnsi"/>
          <w:color w:val="575451"/>
          <w:lang w:val="es-DO"/>
        </w:rPr>
        <w:t xml:space="preserve">del POA, </w:t>
      </w:r>
      <w:r w:rsidR="00E14700" w:rsidRPr="00E73CDD">
        <w:rPr>
          <w:rFonts w:ascii="Lucida Sans" w:hAnsi="Lucida Sans" w:cstheme="minorHAnsi"/>
          <w:color w:val="575451"/>
          <w:lang w:val="es-DO"/>
        </w:rPr>
        <w:t>el cual se llevó a cabo del 23 de febrero al 07 d</w:t>
      </w:r>
      <w:r w:rsidR="00E14700">
        <w:rPr>
          <w:rFonts w:ascii="Lucida Sans" w:hAnsi="Lucida Sans" w:cstheme="minorHAnsi"/>
          <w:color w:val="575451"/>
          <w:lang w:val="es-DO"/>
        </w:rPr>
        <w:t>e</w:t>
      </w:r>
      <w:r w:rsidR="00E14700" w:rsidRPr="00E73CDD">
        <w:rPr>
          <w:rFonts w:ascii="Lucida Sans" w:hAnsi="Lucida Sans" w:cstheme="minorHAnsi"/>
          <w:color w:val="575451"/>
          <w:lang w:val="es-DO"/>
        </w:rPr>
        <w:t xml:space="preserve"> marzo</w:t>
      </w:r>
      <w:r w:rsidR="00E14700">
        <w:rPr>
          <w:rFonts w:ascii="Lucida Sans" w:hAnsi="Lucida Sans" w:cstheme="minorHAnsi"/>
          <w:color w:val="575451"/>
          <w:lang w:val="es-DO"/>
        </w:rPr>
        <w:t xml:space="preserve"> de 2024, </w:t>
      </w:r>
      <w:r>
        <w:rPr>
          <w:rFonts w:ascii="Lucida Sans" w:hAnsi="Lucida Sans" w:cstheme="minorHAnsi"/>
          <w:color w:val="575451"/>
          <w:lang w:val="es-DO"/>
        </w:rPr>
        <w:t>fueron modificadas</w:t>
      </w:r>
      <w:r w:rsidR="00E14700">
        <w:rPr>
          <w:rFonts w:ascii="Lucida Sans" w:hAnsi="Lucida Sans" w:cstheme="minorHAnsi"/>
          <w:color w:val="575451"/>
          <w:lang w:val="es-DO"/>
        </w:rPr>
        <w:t xml:space="preserve"> 1</w:t>
      </w:r>
      <w:r w:rsidR="001A0C63">
        <w:rPr>
          <w:rFonts w:ascii="Lucida Sans" w:hAnsi="Lucida Sans" w:cstheme="minorHAnsi"/>
          <w:color w:val="575451"/>
          <w:lang w:val="es-DO"/>
        </w:rPr>
        <w:t>4</w:t>
      </w:r>
      <w:r w:rsidR="00E14700">
        <w:rPr>
          <w:rFonts w:ascii="Lucida Sans" w:hAnsi="Lucida Sans" w:cstheme="minorHAnsi"/>
          <w:color w:val="575451"/>
          <w:lang w:val="es-DO"/>
        </w:rPr>
        <w:t xml:space="preserve"> iniciativas de las cuales 2 son proyectos estratégicos, </w:t>
      </w:r>
      <w:r w:rsidR="001A0C63">
        <w:rPr>
          <w:rFonts w:ascii="Lucida Sans" w:hAnsi="Lucida Sans" w:cstheme="minorHAnsi"/>
          <w:color w:val="575451"/>
          <w:lang w:val="es-DO"/>
        </w:rPr>
        <w:t>9</w:t>
      </w:r>
      <w:r w:rsidR="00E14700">
        <w:rPr>
          <w:rFonts w:ascii="Lucida Sans" w:hAnsi="Lucida Sans" w:cstheme="minorHAnsi"/>
          <w:color w:val="575451"/>
          <w:lang w:val="es-DO"/>
        </w:rPr>
        <w:t xml:space="preserve"> proyectos operativos y 3 planes departamentales, adicionalmente, se incluyó 1 iniciativa clasificada como plan departamenta</w:t>
      </w:r>
      <w:r>
        <w:rPr>
          <w:rFonts w:ascii="Lucida Sans" w:hAnsi="Lucida Sans" w:cstheme="minorHAnsi"/>
          <w:color w:val="575451"/>
          <w:lang w:val="es-DO"/>
        </w:rPr>
        <w:t>l</w:t>
      </w:r>
      <w:r w:rsidR="00E14700">
        <w:rPr>
          <w:rFonts w:ascii="Lucida Sans" w:hAnsi="Lucida Sans" w:cstheme="minorHAnsi"/>
          <w:color w:val="575451"/>
          <w:lang w:val="es-DO"/>
        </w:rPr>
        <w:t xml:space="preserve">. Las modificaciones solicitadas fueron por concepto de cambio en el alcance, requerimiento de apoyo adicional a otras áreas, traslado de actividades y entregables, así como cambios en la ponderación de las actividades. </w:t>
      </w:r>
    </w:p>
    <w:p w14:paraId="4D7DBBC6" w14:textId="584392E0" w:rsidR="00E653E0" w:rsidRDefault="00E14700" w:rsidP="00D57464">
      <w:pPr>
        <w:spacing w:after="0" w:line="360" w:lineRule="auto"/>
        <w:jc w:val="both"/>
        <w:rPr>
          <w:rFonts w:ascii="Lucida Sans" w:hAnsi="Lucida Sans" w:cstheme="minorHAnsi"/>
          <w:color w:val="575451"/>
          <w:lang w:val="es-DO"/>
        </w:rPr>
      </w:pPr>
      <w:r w:rsidDel="007910B3">
        <w:rPr>
          <w:rFonts w:ascii="Lucida Sans" w:hAnsi="Lucida Sans" w:cstheme="minorHAnsi"/>
          <w:color w:val="575451"/>
          <w:highlight w:val="yellow"/>
          <w:lang w:val="es-DO"/>
        </w:rPr>
        <w:t xml:space="preserve"> </w:t>
      </w:r>
    </w:p>
    <w:p w14:paraId="2BF7EBE5" w14:textId="120EF45A" w:rsidR="00997F5B" w:rsidRDefault="00997F5B" w:rsidP="00D57464">
      <w:pPr>
        <w:spacing w:after="0" w:line="360" w:lineRule="auto"/>
        <w:jc w:val="both"/>
        <w:rPr>
          <w:rFonts w:ascii="Lucida Sans" w:hAnsi="Lucida Sans" w:cstheme="minorHAnsi"/>
          <w:color w:val="575451"/>
          <w:lang w:val="es-DO"/>
        </w:rPr>
      </w:pPr>
    </w:p>
    <w:p w14:paraId="0F6C4659" w14:textId="77777777" w:rsidR="00117C8A" w:rsidRDefault="00117C8A" w:rsidP="00D57464">
      <w:pPr>
        <w:spacing w:after="0" w:line="360" w:lineRule="auto"/>
        <w:jc w:val="both"/>
        <w:rPr>
          <w:rFonts w:ascii="Lucida Sans" w:hAnsi="Lucida Sans" w:cstheme="minorHAnsi"/>
          <w:color w:val="575451"/>
          <w:lang w:val="es-DO"/>
        </w:rPr>
      </w:pPr>
    </w:p>
    <w:p w14:paraId="66AA5EF2" w14:textId="77777777" w:rsidR="0071647C" w:rsidRDefault="0071647C" w:rsidP="00D57464">
      <w:pPr>
        <w:spacing w:after="0" w:line="360" w:lineRule="auto"/>
        <w:jc w:val="both"/>
        <w:rPr>
          <w:rFonts w:ascii="Lucida Sans" w:hAnsi="Lucida Sans" w:cstheme="minorHAnsi"/>
          <w:color w:val="575451"/>
          <w:lang w:val="es-DO"/>
        </w:rPr>
      </w:pPr>
    </w:p>
    <w:p w14:paraId="14D2E41F" w14:textId="5CE2D42F" w:rsidR="004261A8" w:rsidRPr="004261A8" w:rsidRDefault="004261A8" w:rsidP="004261A8">
      <w:pPr>
        <w:spacing w:after="0" w:line="360" w:lineRule="auto"/>
        <w:jc w:val="center"/>
        <w:rPr>
          <w:rFonts w:ascii="Lucida Sans" w:hAnsi="Lucida Sans" w:cstheme="minorHAnsi"/>
          <w:b/>
          <w:bCs/>
          <w:color w:val="1F3864" w:themeColor="accent1" w:themeShade="80"/>
          <w:lang w:val="es-DO"/>
        </w:rPr>
      </w:pPr>
      <w:r w:rsidRPr="004261A8">
        <w:rPr>
          <w:b/>
          <w:bCs/>
          <w:noProof/>
          <w:color w:val="1F3864" w:themeColor="accent1" w:themeShade="80"/>
        </w:rPr>
        <w:lastRenderedPageBreak/>
        <w:drawing>
          <wp:anchor distT="0" distB="0" distL="114300" distR="114300" simplePos="0" relativeHeight="251658247" behindDoc="0" locked="0" layoutInCell="1" allowOverlap="1" wp14:anchorId="6287D44E" wp14:editId="683D6825">
            <wp:simplePos x="0" y="0"/>
            <wp:positionH relativeFrom="margin">
              <wp:align>center</wp:align>
            </wp:positionH>
            <wp:positionV relativeFrom="paragraph">
              <wp:posOffset>350800</wp:posOffset>
            </wp:positionV>
            <wp:extent cx="5924550" cy="2573020"/>
            <wp:effectExtent l="0" t="0" r="0" b="0"/>
            <wp:wrapTopAndBottom/>
            <wp:docPr id="210895711" name="Chart 1">
              <a:extLst xmlns:a="http://schemas.openxmlformats.org/drawingml/2006/main">
                <a:ext uri="{FF2B5EF4-FFF2-40B4-BE49-F238E27FC236}">
                  <a16:creationId xmlns:a16="http://schemas.microsoft.com/office/drawing/2014/main" id="{A54B2295-C3A3-5DAD-E93F-C7A1183595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V relativeFrom="margin">
              <wp14:pctHeight>0</wp14:pctHeight>
            </wp14:sizeRelV>
          </wp:anchor>
        </w:drawing>
      </w:r>
      <w:r w:rsidRPr="004261A8">
        <w:rPr>
          <w:rFonts w:ascii="Lucida Sans" w:hAnsi="Lucida Sans" w:cstheme="minorHAnsi"/>
          <w:b/>
          <w:bCs/>
          <w:color w:val="1F3864" w:themeColor="accent1" w:themeShade="80"/>
          <w:lang w:val="es-DO"/>
        </w:rPr>
        <w:t>Gráfica 1 |</w:t>
      </w:r>
      <w:r w:rsidR="001A0C63">
        <w:rPr>
          <w:rFonts w:ascii="Lucida Sans" w:hAnsi="Lucida Sans" w:cstheme="minorHAnsi"/>
          <w:b/>
          <w:bCs/>
          <w:color w:val="1F3864" w:themeColor="accent1" w:themeShade="80"/>
          <w:lang w:val="es-DO"/>
        </w:rPr>
        <w:t xml:space="preserve"> </w:t>
      </w:r>
      <w:r w:rsidR="0006304A">
        <w:rPr>
          <w:rFonts w:ascii="Lucida Sans" w:hAnsi="Lucida Sans" w:cstheme="minorHAnsi"/>
          <w:b/>
          <w:bCs/>
          <w:color w:val="1F3864" w:themeColor="accent1" w:themeShade="80"/>
          <w:lang w:val="es-DO"/>
        </w:rPr>
        <w:t>Avance</w:t>
      </w:r>
      <w:r w:rsidR="0006304A" w:rsidRPr="004261A8">
        <w:rPr>
          <w:rFonts w:ascii="Lucida Sans" w:hAnsi="Lucida Sans" w:cstheme="minorHAnsi"/>
          <w:b/>
          <w:bCs/>
          <w:color w:val="1F3864" w:themeColor="accent1" w:themeShade="80"/>
          <w:lang w:val="es-DO"/>
        </w:rPr>
        <w:t xml:space="preserve"> </w:t>
      </w:r>
      <w:r w:rsidRPr="004261A8">
        <w:rPr>
          <w:rFonts w:ascii="Lucida Sans" w:hAnsi="Lucida Sans" w:cstheme="minorHAnsi"/>
          <w:b/>
          <w:bCs/>
          <w:color w:val="1F3864" w:themeColor="accent1" w:themeShade="80"/>
          <w:lang w:val="es-DO"/>
        </w:rPr>
        <w:t>POA por eje estratégico</w:t>
      </w:r>
    </w:p>
    <w:p w14:paraId="4F72A701" w14:textId="37115E16" w:rsidR="0071647C" w:rsidRDefault="0071647C" w:rsidP="00D57464">
      <w:pPr>
        <w:spacing w:after="0" w:line="360" w:lineRule="auto"/>
        <w:jc w:val="both"/>
        <w:rPr>
          <w:rFonts w:ascii="Lucida Sans" w:hAnsi="Lucida Sans" w:cstheme="minorHAnsi"/>
          <w:color w:val="575451"/>
          <w:lang w:val="es-DO"/>
        </w:rPr>
      </w:pPr>
      <w:r w:rsidRPr="0071647C">
        <w:rPr>
          <w:rFonts w:ascii="Lucida Sans" w:hAnsi="Lucida Sans" w:cstheme="minorHAnsi"/>
          <w:color w:val="575451"/>
          <w:sz w:val="16"/>
          <w:szCs w:val="16"/>
          <w:lang w:val="es-DO"/>
        </w:rPr>
        <w:t>Fuente: Gerencia de Planificación Estratégica</w:t>
      </w:r>
    </w:p>
    <w:p w14:paraId="6EA3050B" w14:textId="77777777" w:rsidR="0071647C" w:rsidRDefault="0071647C" w:rsidP="00D57464">
      <w:pPr>
        <w:spacing w:after="0" w:line="360" w:lineRule="auto"/>
        <w:jc w:val="both"/>
        <w:rPr>
          <w:rFonts w:ascii="Lucida Sans" w:hAnsi="Lucida Sans" w:cstheme="minorHAnsi"/>
          <w:color w:val="575451"/>
          <w:lang w:val="es-DO"/>
        </w:rPr>
      </w:pPr>
    </w:p>
    <w:p w14:paraId="07A270EC" w14:textId="1C2857AB" w:rsidR="00783576" w:rsidRDefault="0069678B" w:rsidP="00D57464">
      <w:pPr>
        <w:spacing w:after="0" w:line="360" w:lineRule="auto"/>
        <w:jc w:val="both"/>
        <w:rPr>
          <w:rFonts w:ascii="Lucida Sans" w:hAnsi="Lucida Sans" w:cstheme="minorHAnsi"/>
          <w:color w:val="575451"/>
          <w:lang w:val="es-DO"/>
        </w:rPr>
      </w:pPr>
      <w:r>
        <w:rPr>
          <w:rFonts w:ascii="Lucida Sans" w:hAnsi="Lucida Sans" w:cstheme="minorHAnsi"/>
          <w:color w:val="575451"/>
          <w:lang w:val="es-DO"/>
        </w:rPr>
        <w:t xml:space="preserve">Respecto al cumplimiento por </w:t>
      </w:r>
      <w:r w:rsidR="00A041D8">
        <w:rPr>
          <w:rFonts w:ascii="Lucida Sans" w:hAnsi="Lucida Sans" w:cstheme="minorHAnsi"/>
          <w:color w:val="575451"/>
          <w:lang w:val="es-DO"/>
        </w:rPr>
        <w:t>eje estratégico</w:t>
      </w:r>
      <w:r w:rsidR="009B2658">
        <w:rPr>
          <w:rFonts w:ascii="Lucida Sans" w:hAnsi="Lucida Sans" w:cstheme="minorHAnsi"/>
          <w:color w:val="575451"/>
          <w:lang w:val="es-DO"/>
        </w:rPr>
        <w:t xml:space="preserve">, </w:t>
      </w:r>
      <w:r w:rsidR="00341880">
        <w:rPr>
          <w:rFonts w:ascii="Lucida Sans" w:hAnsi="Lucida Sans" w:cstheme="minorHAnsi"/>
          <w:color w:val="575451"/>
          <w:lang w:val="es-DO"/>
        </w:rPr>
        <w:t xml:space="preserve">se percibe </w:t>
      </w:r>
      <w:r w:rsidR="003C7D7F">
        <w:rPr>
          <w:rFonts w:ascii="Lucida Sans" w:hAnsi="Lucida Sans" w:cstheme="minorHAnsi"/>
          <w:color w:val="575451"/>
          <w:lang w:val="es-DO"/>
        </w:rPr>
        <w:t>en la gráfica que</w:t>
      </w:r>
      <w:r w:rsidR="00FA1C3E">
        <w:rPr>
          <w:rFonts w:ascii="Lucida Sans" w:hAnsi="Lucida Sans" w:cstheme="minorHAnsi"/>
          <w:color w:val="575451"/>
          <w:lang w:val="es-DO"/>
        </w:rPr>
        <w:t xml:space="preserve"> </w:t>
      </w:r>
      <w:r w:rsidR="004261A8">
        <w:rPr>
          <w:rFonts w:ascii="Lucida Sans" w:hAnsi="Lucida Sans" w:cstheme="minorHAnsi"/>
          <w:color w:val="575451"/>
          <w:lang w:val="es-DO"/>
        </w:rPr>
        <w:t>el 48%</w:t>
      </w:r>
      <w:r w:rsidR="00FA1C3E">
        <w:rPr>
          <w:rFonts w:ascii="Lucida Sans" w:hAnsi="Lucida Sans" w:cstheme="minorHAnsi"/>
          <w:color w:val="575451"/>
          <w:lang w:val="es-DO"/>
        </w:rPr>
        <w:t xml:space="preserve"> </w:t>
      </w:r>
      <w:r w:rsidR="004261A8">
        <w:rPr>
          <w:rFonts w:ascii="Lucida Sans" w:hAnsi="Lucida Sans" w:cstheme="minorHAnsi"/>
          <w:color w:val="575451"/>
          <w:lang w:val="es-DO"/>
        </w:rPr>
        <w:t xml:space="preserve">de las </w:t>
      </w:r>
      <w:r w:rsidR="00FA1C3E">
        <w:rPr>
          <w:rFonts w:ascii="Lucida Sans" w:hAnsi="Lucida Sans" w:cstheme="minorHAnsi"/>
          <w:color w:val="575451"/>
          <w:lang w:val="es-DO"/>
        </w:rPr>
        <w:t xml:space="preserve">iniciativas en </w:t>
      </w:r>
      <w:r w:rsidR="00753693">
        <w:rPr>
          <w:rFonts w:ascii="Lucida Sans" w:hAnsi="Lucida Sans" w:cstheme="minorHAnsi"/>
          <w:color w:val="575451"/>
          <w:lang w:val="es-DO"/>
        </w:rPr>
        <w:t>ejecución responden</w:t>
      </w:r>
      <w:r w:rsidR="00FA1C3E">
        <w:rPr>
          <w:rFonts w:ascii="Lucida Sans" w:hAnsi="Lucida Sans" w:cstheme="minorHAnsi"/>
          <w:color w:val="575451"/>
          <w:lang w:val="es-DO"/>
        </w:rPr>
        <w:t xml:space="preserve"> a</w:t>
      </w:r>
      <w:r w:rsidR="003C7D7F">
        <w:rPr>
          <w:rFonts w:ascii="Lucida Sans" w:hAnsi="Lucida Sans" w:cstheme="minorHAnsi"/>
          <w:color w:val="575451"/>
          <w:lang w:val="es-DO"/>
        </w:rPr>
        <w:t>l eje 3</w:t>
      </w:r>
      <w:r w:rsidR="00FA1C3E">
        <w:rPr>
          <w:rFonts w:ascii="Lucida Sans" w:hAnsi="Lucida Sans" w:cstheme="minorHAnsi"/>
          <w:color w:val="575451"/>
          <w:lang w:val="es-DO"/>
        </w:rPr>
        <w:t xml:space="preserve">, </w:t>
      </w:r>
      <w:r w:rsidR="0044403A">
        <w:rPr>
          <w:rFonts w:ascii="Lucida Sans" w:hAnsi="Lucida Sans" w:cstheme="minorHAnsi"/>
          <w:color w:val="575451"/>
          <w:lang w:val="es-DO"/>
        </w:rPr>
        <w:t xml:space="preserve">seguido del eje </w:t>
      </w:r>
      <w:r w:rsidR="005C54C1">
        <w:rPr>
          <w:rFonts w:ascii="Lucida Sans" w:hAnsi="Lucida Sans" w:cstheme="minorHAnsi"/>
          <w:color w:val="575451"/>
          <w:lang w:val="es-DO"/>
        </w:rPr>
        <w:t>1</w:t>
      </w:r>
      <w:r w:rsidR="0044403A">
        <w:rPr>
          <w:rFonts w:ascii="Lucida Sans" w:hAnsi="Lucida Sans" w:cstheme="minorHAnsi"/>
          <w:color w:val="575451"/>
          <w:lang w:val="es-DO"/>
        </w:rPr>
        <w:t xml:space="preserve"> con </w:t>
      </w:r>
      <w:r w:rsidR="004261A8">
        <w:rPr>
          <w:rFonts w:ascii="Lucida Sans" w:hAnsi="Lucida Sans" w:cstheme="minorHAnsi"/>
          <w:color w:val="575451"/>
          <w:lang w:val="es-DO"/>
        </w:rPr>
        <w:t>un 29%</w:t>
      </w:r>
      <w:r w:rsidR="005C54C1">
        <w:rPr>
          <w:rFonts w:ascii="Lucida Sans" w:hAnsi="Lucida Sans" w:cstheme="minorHAnsi"/>
          <w:color w:val="575451"/>
          <w:lang w:val="es-DO"/>
        </w:rPr>
        <w:t xml:space="preserve">, y el eje 2 </w:t>
      </w:r>
      <w:r w:rsidR="00753693">
        <w:rPr>
          <w:rFonts w:ascii="Lucida Sans" w:hAnsi="Lucida Sans" w:cstheme="minorHAnsi"/>
          <w:color w:val="575451"/>
          <w:lang w:val="es-DO"/>
        </w:rPr>
        <w:t xml:space="preserve">se encuentra desarrollando </w:t>
      </w:r>
      <w:r w:rsidR="006D28B0">
        <w:rPr>
          <w:rFonts w:ascii="Lucida Sans" w:hAnsi="Lucida Sans" w:cstheme="minorHAnsi"/>
          <w:color w:val="575451"/>
          <w:lang w:val="es-DO"/>
        </w:rPr>
        <w:t>un 23% de las</w:t>
      </w:r>
      <w:r w:rsidR="00753693">
        <w:rPr>
          <w:rFonts w:ascii="Lucida Sans" w:hAnsi="Lucida Sans" w:cstheme="minorHAnsi"/>
          <w:color w:val="575451"/>
          <w:lang w:val="es-DO"/>
        </w:rPr>
        <w:t xml:space="preserve"> iniciativas</w:t>
      </w:r>
      <w:r w:rsidR="006D28B0">
        <w:rPr>
          <w:rFonts w:ascii="Lucida Sans" w:hAnsi="Lucida Sans" w:cstheme="minorHAnsi"/>
          <w:color w:val="575451"/>
          <w:lang w:val="es-DO"/>
        </w:rPr>
        <w:t>, para este periodo</w:t>
      </w:r>
      <w:r w:rsidR="00753693">
        <w:rPr>
          <w:rFonts w:ascii="Lucida Sans" w:hAnsi="Lucida Sans" w:cstheme="minorHAnsi"/>
          <w:color w:val="575451"/>
          <w:lang w:val="es-DO"/>
        </w:rPr>
        <w:t xml:space="preserve">. </w:t>
      </w:r>
      <w:r w:rsidR="00323942">
        <w:rPr>
          <w:rFonts w:ascii="Lucida Sans" w:hAnsi="Lucida Sans" w:cstheme="minorHAnsi"/>
          <w:color w:val="575451"/>
          <w:lang w:val="es-DO"/>
        </w:rPr>
        <w:t>En la proyección del segundo trimestre, el POA tiene estimado iniciar 12 iniciativas</w:t>
      </w:r>
      <w:r w:rsidR="00170281">
        <w:rPr>
          <w:rFonts w:ascii="Lucida Sans" w:hAnsi="Lucida Sans" w:cstheme="minorHAnsi"/>
          <w:color w:val="575451"/>
          <w:lang w:val="es-DO"/>
        </w:rPr>
        <w:t xml:space="preserve"> y</w:t>
      </w:r>
      <w:r w:rsidR="00090A13">
        <w:rPr>
          <w:rFonts w:ascii="Lucida Sans" w:hAnsi="Lucida Sans" w:cstheme="minorHAnsi"/>
          <w:color w:val="575451"/>
          <w:lang w:val="es-DO"/>
        </w:rPr>
        <w:t>,</w:t>
      </w:r>
      <w:r w:rsidR="00170281">
        <w:rPr>
          <w:rFonts w:ascii="Lucida Sans" w:hAnsi="Lucida Sans" w:cstheme="minorHAnsi"/>
          <w:color w:val="575451"/>
          <w:lang w:val="es-DO"/>
        </w:rPr>
        <w:t xml:space="preserve"> posteriormente</w:t>
      </w:r>
      <w:r w:rsidR="0006304A">
        <w:rPr>
          <w:rFonts w:ascii="Lucida Sans" w:hAnsi="Lucida Sans" w:cstheme="minorHAnsi"/>
          <w:color w:val="575451"/>
          <w:lang w:val="es-DO"/>
        </w:rPr>
        <w:t>,</w:t>
      </w:r>
      <w:r w:rsidR="00170281">
        <w:rPr>
          <w:rFonts w:ascii="Lucida Sans" w:hAnsi="Lucida Sans" w:cstheme="minorHAnsi"/>
          <w:color w:val="575451"/>
          <w:lang w:val="es-DO"/>
        </w:rPr>
        <w:t xml:space="preserve"> </w:t>
      </w:r>
      <w:r w:rsidR="00880E8A">
        <w:rPr>
          <w:rFonts w:ascii="Lucida Sans" w:hAnsi="Lucida Sans" w:cstheme="minorHAnsi"/>
          <w:color w:val="575451"/>
          <w:lang w:val="es-DO"/>
        </w:rPr>
        <w:t xml:space="preserve">2 </w:t>
      </w:r>
      <w:r w:rsidR="00753693">
        <w:rPr>
          <w:rFonts w:ascii="Lucida Sans" w:hAnsi="Lucida Sans" w:cstheme="minorHAnsi"/>
          <w:color w:val="575451"/>
          <w:lang w:val="es-DO"/>
        </w:rPr>
        <w:t xml:space="preserve">que </w:t>
      </w:r>
      <w:r w:rsidR="00880E8A">
        <w:rPr>
          <w:rFonts w:ascii="Lucida Sans" w:hAnsi="Lucida Sans" w:cstheme="minorHAnsi"/>
          <w:color w:val="575451"/>
          <w:lang w:val="es-DO"/>
        </w:rPr>
        <w:t>inici</w:t>
      </w:r>
      <w:r w:rsidR="00C62C4A">
        <w:rPr>
          <w:rFonts w:ascii="Lucida Sans" w:hAnsi="Lucida Sans" w:cstheme="minorHAnsi"/>
          <w:color w:val="575451"/>
          <w:lang w:val="es-DO"/>
        </w:rPr>
        <w:t xml:space="preserve">arán su desarrollo </w:t>
      </w:r>
      <w:r w:rsidR="00170281">
        <w:rPr>
          <w:rFonts w:ascii="Lucida Sans" w:hAnsi="Lucida Sans" w:cstheme="minorHAnsi"/>
          <w:color w:val="575451"/>
          <w:lang w:val="es-DO"/>
        </w:rPr>
        <w:t>en el tercer trimestre</w:t>
      </w:r>
      <w:r w:rsidR="00753693">
        <w:rPr>
          <w:rFonts w:ascii="Lucida Sans" w:hAnsi="Lucida Sans" w:cstheme="minorHAnsi"/>
          <w:color w:val="575451"/>
          <w:lang w:val="es-DO"/>
        </w:rPr>
        <w:t xml:space="preserve"> del año,</w:t>
      </w:r>
      <w:r w:rsidR="00C62C4A">
        <w:rPr>
          <w:rFonts w:ascii="Lucida Sans" w:hAnsi="Lucida Sans" w:cstheme="minorHAnsi"/>
          <w:color w:val="575451"/>
          <w:lang w:val="es-DO"/>
        </w:rPr>
        <w:t xml:space="preserve"> conforme a lo planificado.</w:t>
      </w:r>
    </w:p>
    <w:p w14:paraId="7E7AC605" w14:textId="58004850" w:rsidR="00C62C4A" w:rsidRPr="00687173" w:rsidRDefault="00C62C4A" w:rsidP="00753693">
      <w:pPr>
        <w:spacing w:after="0" w:line="360" w:lineRule="auto"/>
        <w:rPr>
          <w:rFonts w:ascii="Lucida Sans" w:hAnsi="Lucida Sans" w:cstheme="minorHAnsi"/>
          <w:color w:val="575451"/>
          <w:lang w:val="es-DO"/>
        </w:rPr>
      </w:pPr>
    </w:p>
    <w:p w14:paraId="1E6B99BA" w14:textId="36D9D012" w:rsidR="006A0960" w:rsidRDefault="006A0960" w:rsidP="00962685">
      <w:pPr>
        <w:jc w:val="center"/>
        <w:rPr>
          <w:rStyle w:val="normaltextrun"/>
          <w:rFonts w:ascii="Lucida Sans" w:eastAsia="Times New Roman" w:hAnsi="Lucida Sans" w:cs="Segoe UI"/>
          <w:color w:val="575451"/>
          <w:kern w:val="0"/>
          <w:lang w:val="es-DO" w:eastAsia="es-DO"/>
          <w14:ligatures w14:val="none"/>
        </w:rPr>
      </w:pPr>
    </w:p>
    <w:p w14:paraId="6B8F27E9" w14:textId="77777777" w:rsidR="00680952" w:rsidRDefault="00680952" w:rsidP="0018060D">
      <w:pPr>
        <w:pStyle w:val="paragraph"/>
        <w:spacing w:before="0" w:beforeAutospacing="0" w:after="0" w:afterAutospacing="0" w:line="360" w:lineRule="auto"/>
        <w:jc w:val="both"/>
        <w:textAlignment w:val="baseline"/>
        <w:rPr>
          <w:rStyle w:val="normaltextrun"/>
          <w:rFonts w:ascii="Lucida Sans" w:hAnsi="Lucida Sans" w:cs="Segoe UI"/>
          <w:color w:val="575451"/>
          <w:sz w:val="22"/>
          <w:szCs w:val="22"/>
        </w:rPr>
      </w:pPr>
    </w:p>
    <w:p w14:paraId="214DC848" w14:textId="18E8C4CF" w:rsidR="00783576" w:rsidRDefault="00783576">
      <w:pPr>
        <w:rPr>
          <w:rStyle w:val="normaltextrun"/>
          <w:rFonts w:ascii="Lucida Sans" w:eastAsia="Times New Roman" w:hAnsi="Lucida Sans" w:cs="Segoe UI"/>
          <w:color w:val="575451"/>
          <w:kern w:val="0"/>
          <w:lang w:val="es-DO" w:eastAsia="es-DO"/>
          <w14:ligatures w14:val="none"/>
        </w:rPr>
      </w:pPr>
      <w:r w:rsidRPr="000A0024">
        <w:rPr>
          <w:rStyle w:val="normaltextrun"/>
          <w:rFonts w:ascii="Lucida Sans" w:hAnsi="Lucida Sans" w:cs="Segoe UI"/>
          <w:color w:val="575451"/>
          <w:lang w:val="es-DO"/>
        </w:rPr>
        <w:br w:type="page"/>
      </w:r>
    </w:p>
    <w:p w14:paraId="34D2FF09" w14:textId="77777777" w:rsidR="00077282" w:rsidRDefault="00077282" w:rsidP="0018060D">
      <w:pPr>
        <w:pStyle w:val="paragraph"/>
        <w:spacing w:before="0" w:beforeAutospacing="0" w:after="0" w:afterAutospacing="0" w:line="360" w:lineRule="auto"/>
        <w:jc w:val="both"/>
        <w:textAlignment w:val="baseline"/>
        <w:rPr>
          <w:rStyle w:val="normaltextrun"/>
          <w:rFonts w:ascii="Lucida Sans" w:hAnsi="Lucida Sans" w:cs="Segoe UI"/>
          <w:color w:val="575451"/>
          <w:sz w:val="22"/>
          <w:szCs w:val="22"/>
        </w:rPr>
      </w:pPr>
    </w:p>
    <w:p w14:paraId="3F08CF12" w14:textId="77777777" w:rsidR="00077282" w:rsidRDefault="00077282" w:rsidP="0018060D">
      <w:pPr>
        <w:pStyle w:val="paragraph"/>
        <w:spacing w:before="0" w:beforeAutospacing="0" w:after="0" w:afterAutospacing="0" w:line="360" w:lineRule="auto"/>
        <w:jc w:val="both"/>
        <w:textAlignment w:val="baseline"/>
        <w:rPr>
          <w:rStyle w:val="normaltextrun"/>
          <w:rFonts w:ascii="Lucida Sans" w:hAnsi="Lucida Sans" w:cs="Segoe UI"/>
          <w:color w:val="575451"/>
          <w:sz w:val="22"/>
          <w:szCs w:val="22"/>
        </w:rPr>
      </w:pPr>
    </w:p>
    <w:p w14:paraId="21118C12" w14:textId="77777777" w:rsidR="00077282" w:rsidRDefault="00077282" w:rsidP="0018060D">
      <w:pPr>
        <w:pStyle w:val="paragraph"/>
        <w:spacing w:before="0" w:beforeAutospacing="0" w:after="0" w:afterAutospacing="0" w:line="360" w:lineRule="auto"/>
        <w:jc w:val="both"/>
        <w:textAlignment w:val="baseline"/>
        <w:rPr>
          <w:rStyle w:val="normaltextrun"/>
          <w:rFonts w:ascii="Lucida Sans" w:hAnsi="Lucida Sans" w:cs="Segoe UI"/>
          <w:color w:val="575451"/>
          <w:sz w:val="22"/>
          <w:szCs w:val="22"/>
        </w:rPr>
      </w:pPr>
    </w:p>
    <w:p w14:paraId="1FD35B36" w14:textId="77777777" w:rsidR="00077282" w:rsidRDefault="00077282" w:rsidP="0018060D">
      <w:pPr>
        <w:pStyle w:val="paragraph"/>
        <w:spacing w:before="0" w:beforeAutospacing="0" w:after="0" w:afterAutospacing="0" w:line="360" w:lineRule="auto"/>
        <w:jc w:val="both"/>
        <w:textAlignment w:val="baseline"/>
        <w:rPr>
          <w:rStyle w:val="normaltextrun"/>
          <w:rFonts w:ascii="Lucida Sans" w:hAnsi="Lucida Sans" w:cs="Segoe UI"/>
          <w:color w:val="575451"/>
          <w:sz w:val="22"/>
          <w:szCs w:val="22"/>
        </w:rPr>
      </w:pPr>
    </w:p>
    <w:p w14:paraId="762C0201" w14:textId="77777777" w:rsidR="00077282" w:rsidRDefault="00077282" w:rsidP="0018060D">
      <w:pPr>
        <w:pStyle w:val="paragraph"/>
        <w:spacing w:before="0" w:beforeAutospacing="0" w:after="0" w:afterAutospacing="0" w:line="360" w:lineRule="auto"/>
        <w:jc w:val="both"/>
        <w:textAlignment w:val="baseline"/>
        <w:rPr>
          <w:rStyle w:val="normaltextrun"/>
          <w:rFonts w:ascii="Lucida Sans" w:hAnsi="Lucida Sans" w:cs="Segoe UI"/>
          <w:color w:val="575451"/>
          <w:sz w:val="22"/>
          <w:szCs w:val="22"/>
        </w:rPr>
      </w:pPr>
    </w:p>
    <w:p w14:paraId="027BEBF5" w14:textId="77777777" w:rsidR="009C4F27" w:rsidRDefault="009C4F27" w:rsidP="0018060D">
      <w:pPr>
        <w:pStyle w:val="paragraph"/>
        <w:spacing w:before="0" w:beforeAutospacing="0" w:after="0" w:afterAutospacing="0" w:line="360" w:lineRule="auto"/>
        <w:jc w:val="both"/>
        <w:textAlignment w:val="baseline"/>
        <w:rPr>
          <w:rStyle w:val="normaltextrun"/>
          <w:rFonts w:ascii="Lucida Sans" w:hAnsi="Lucida Sans" w:cs="Segoe UI"/>
          <w:color w:val="575451"/>
          <w:sz w:val="22"/>
          <w:szCs w:val="22"/>
        </w:rPr>
      </w:pPr>
    </w:p>
    <w:p w14:paraId="13D0656F" w14:textId="77777777" w:rsidR="009C4F27" w:rsidRDefault="009C4F27" w:rsidP="0018060D">
      <w:pPr>
        <w:pStyle w:val="paragraph"/>
        <w:spacing w:before="0" w:beforeAutospacing="0" w:after="0" w:afterAutospacing="0" w:line="360" w:lineRule="auto"/>
        <w:jc w:val="both"/>
        <w:textAlignment w:val="baseline"/>
        <w:rPr>
          <w:rStyle w:val="normaltextrun"/>
          <w:rFonts w:ascii="Lucida Sans" w:hAnsi="Lucida Sans" w:cs="Segoe UI"/>
          <w:color w:val="575451"/>
          <w:sz w:val="22"/>
          <w:szCs w:val="22"/>
        </w:rPr>
      </w:pPr>
    </w:p>
    <w:p w14:paraId="14F20904" w14:textId="77777777" w:rsidR="009C4F27" w:rsidRDefault="009C4F27" w:rsidP="0018060D">
      <w:pPr>
        <w:pStyle w:val="paragraph"/>
        <w:spacing w:before="0" w:beforeAutospacing="0" w:after="0" w:afterAutospacing="0" w:line="360" w:lineRule="auto"/>
        <w:jc w:val="both"/>
        <w:textAlignment w:val="baseline"/>
        <w:rPr>
          <w:rStyle w:val="normaltextrun"/>
          <w:rFonts w:ascii="Lucida Sans" w:hAnsi="Lucida Sans" w:cs="Segoe UI"/>
          <w:color w:val="575451"/>
          <w:sz w:val="22"/>
          <w:szCs w:val="22"/>
        </w:rPr>
      </w:pPr>
    </w:p>
    <w:p w14:paraId="44652D54" w14:textId="77777777" w:rsidR="009C4F27" w:rsidRDefault="009C4F27" w:rsidP="0018060D">
      <w:pPr>
        <w:pStyle w:val="paragraph"/>
        <w:spacing w:before="0" w:beforeAutospacing="0" w:after="0" w:afterAutospacing="0" w:line="360" w:lineRule="auto"/>
        <w:jc w:val="both"/>
        <w:textAlignment w:val="baseline"/>
        <w:rPr>
          <w:rStyle w:val="normaltextrun"/>
          <w:rFonts w:ascii="Lucida Sans" w:hAnsi="Lucida Sans" w:cs="Segoe UI"/>
          <w:color w:val="575451"/>
          <w:sz w:val="22"/>
          <w:szCs w:val="22"/>
        </w:rPr>
      </w:pPr>
    </w:p>
    <w:p w14:paraId="117E5674" w14:textId="77777777" w:rsidR="00077282" w:rsidRPr="00680952" w:rsidRDefault="00077282" w:rsidP="00077282">
      <w:pPr>
        <w:spacing w:after="0" w:line="360" w:lineRule="auto"/>
        <w:rPr>
          <w:rFonts w:ascii="Lucida Bright" w:hAnsi="Lucida Bright" w:cs="Lucida Sans"/>
          <w:b/>
          <w:bCs/>
          <w:color w:val="1F3864" w:themeColor="accent1" w:themeShade="80"/>
          <w:sz w:val="80"/>
          <w:szCs w:val="80"/>
          <w:lang w:val="es-DO"/>
        </w:rPr>
      </w:pPr>
      <w:r>
        <w:rPr>
          <w:rFonts w:ascii="Lucida Bright" w:hAnsi="Lucida Bright" w:cs="Lucida Sans"/>
          <w:b/>
          <w:bCs/>
          <w:color w:val="1F3864" w:themeColor="accent1" w:themeShade="80"/>
          <w:sz w:val="80"/>
          <w:szCs w:val="80"/>
          <w:lang w:val="es-DO"/>
        </w:rPr>
        <w:t>Avances iniciativas POA</w:t>
      </w:r>
    </w:p>
    <w:p w14:paraId="36C76D3E" w14:textId="77777777" w:rsidR="00077282" w:rsidRPr="00680952" w:rsidRDefault="00077282" w:rsidP="00077282">
      <w:pPr>
        <w:spacing w:after="0" w:line="360" w:lineRule="auto"/>
        <w:rPr>
          <w:rFonts w:ascii="Lucida Bright" w:hAnsi="Lucida Bright" w:cs="Lucida Sans"/>
          <w:i/>
          <w:iCs/>
          <w:color w:val="575451"/>
          <w:sz w:val="48"/>
          <w:szCs w:val="48"/>
          <w:lang w:val="es-DO"/>
        </w:rPr>
      </w:pPr>
      <w:r w:rsidRPr="00305E8F">
        <w:rPr>
          <w:rFonts w:ascii="Lucida Bright" w:hAnsi="Lucida Bright"/>
          <w:b/>
          <w:bCs/>
          <w:noProof/>
          <w:color w:val="1F3864" w:themeColor="accent1" w:themeShade="80"/>
          <w:sz w:val="44"/>
          <w:szCs w:val="44"/>
        </w:rPr>
        <mc:AlternateContent>
          <mc:Choice Requires="wps">
            <w:drawing>
              <wp:anchor distT="0" distB="0" distL="114300" distR="114300" simplePos="0" relativeHeight="251658245" behindDoc="0" locked="0" layoutInCell="1" allowOverlap="1" wp14:anchorId="4C045089" wp14:editId="2104C97E">
                <wp:simplePos x="0" y="0"/>
                <wp:positionH relativeFrom="margin">
                  <wp:align>left</wp:align>
                </wp:positionH>
                <wp:positionV relativeFrom="paragraph">
                  <wp:posOffset>146503</wp:posOffset>
                </wp:positionV>
                <wp:extent cx="4419600" cy="0"/>
                <wp:effectExtent l="0" t="19050" r="38100" b="38100"/>
                <wp:wrapNone/>
                <wp:docPr id="2136311066" name="Straight Connector 2136311066"/>
                <wp:cNvGraphicFramePr/>
                <a:graphic xmlns:a="http://schemas.openxmlformats.org/drawingml/2006/main">
                  <a:graphicData uri="http://schemas.microsoft.com/office/word/2010/wordprocessingShape">
                    <wps:wsp>
                      <wps:cNvCnPr/>
                      <wps:spPr>
                        <a:xfrm flipV="1">
                          <a:off x="0" y="0"/>
                          <a:ext cx="4419600" cy="0"/>
                        </a:xfrm>
                        <a:prstGeom prst="line">
                          <a:avLst/>
                        </a:prstGeom>
                        <a:ln w="57150">
                          <a:solidFill>
                            <a:srgbClr val="FF0000"/>
                          </a:solidFill>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2A930F5" id="Straight Connector 2136311066" o:spid="_x0000_s1026" style="position:absolute;flip:y;z-index:25165824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1.55pt" to="348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" strokecolor="red" strokeweight="4.5pt">
                <v:stroke joinstyle="miter"/>
                <w10:wrap anchorx="margin"/>
              </v:line>
            </w:pict>
          </mc:Fallback>
        </mc:AlternateContent>
      </w:r>
    </w:p>
    <w:p w14:paraId="1BB6B9D8" w14:textId="77777777" w:rsidR="00077282" w:rsidRPr="00EE67DA" w:rsidRDefault="00077282" w:rsidP="00077282">
      <w:pPr>
        <w:spacing w:after="0" w:line="360" w:lineRule="auto"/>
        <w:rPr>
          <w:rFonts w:ascii="Lucida Bright" w:hAnsi="Lucida Bright" w:cs="Lucida Sans"/>
          <w:color w:val="575451"/>
          <w:sz w:val="52"/>
          <w:szCs w:val="52"/>
          <w:lang w:val="es-DO"/>
        </w:rPr>
      </w:pPr>
      <w:r w:rsidRPr="00EE67DA">
        <w:rPr>
          <w:rFonts w:ascii="Lucida Bright" w:hAnsi="Lucida Bright" w:cs="Lucida Sans"/>
          <w:color w:val="575451"/>
          <w:sz w:val="52"/>
          <w:szCs w:val="52"/>
          <w:lang w:val="es-DO"/>
        </w:rPr>
        <w:t>T1-2024</w:t>
      </w:r>
    </w:p>
    <w:p w14:paraId="699E1F03" w14:textId="77777777" w:rsidR="00680952" w:rsidRDefault="00680952" w:rsidP="0018060D">
      <w:pPr>
        <w:pStyle w:val="paragraph"/>
        <w:spacing w:before="0" w:beforeAutospacing="0" w:after="0" w:afterAutospacing="0" w:line="360" w:lineRule="auto"/>
        <w:jc w:val="both"/>
        <w:textAlignment w:val="baseline"/>
        <w:rPr>
          <w:rStyle w:val="normaltextrun"/>
          <w:rFonts w:ascii="Lucida Sans" w:hAnsi="Lucida Sans" w:cs="Segoe UI"/>
          <w:color w:val="575451"/>
          <w:sz w:val="22"/>
          <w:szCs w:val="22"/>
        </w:rPr>
        <w:sectPr w:rsidR="00680952" w:rsidSect="00DE4B0E">
          <w:headerReference w:type="default" r:id="rId14"/>
          <w:footerReference w:type="default" r:id="rId15"/>
          <w:type w:val="continuous"/>
          <w:pgSz w:w="12240" w:h="15840" w:code="1"/>
          <w:pgMar w:top="1440" w:right="1440" w:bottom="1134" w:left="1440" w:header="567" w:footer="567" w:gutter="0"/>
          <w:cols w:space="720"/>
          <w:titlePg/>
          <w:docGrid w:linePitch="360"/>
        </w:sectPr>
      </w:pPr>
    </w:p>
    <w:tbl>
      <w:tblPr>
        <w:tblW w:w="13603" w:type="dxa"/>
        <w:tblLayout w:type="fixed"/>
        <w:tblCellMar>
          <w:left w:w="70" w:type="dxa"/>
          <w:right w:w="70" w:type="dxa"/>
        </w:tblCellMar>
        <w:tblLook w:val="04A0" w:firstRow="1" w:lastRow="0" w:firstColumn="1" w:lastColumn="0" w:noHBand="0" w:noVBand="1"/>
      </w:tblPr>
      <w:tblGrid>
        <w:gridCol w:w="1980"/>
        <w:gridCol w:w="3827"/>
        <w:gridCol w:w="1418"/>
        <w:gridCol w:w="1134"/>
        <w:gridCol w:w="708"/>
        <w:gridCol w:w="709"/>
        <w:gridCol w:w="1134"/>
        <w:gridCol w:w="1701"/>
        <w:gridCol w:w="992"/>
      </w:tblGrid>
      <w:tr w:rsidR="00C568C2" w:rsidRPr="001A0C63" w14:paraId="248425B1" w14:textId="77777777" w:rsidTr="00974E81">
        <w:trPr>
          <w:trHeight w:val="416"/>
          <w:tblHeader/>
        </w:trPr>
        <w:tc>
          <w:tcPr>
            <w:tcW w:w="1980" w:type="dxa"/>
            <w:tcBorders>
              <w:top w:val="single" w:sz="4" w:space="0" w:color="E8E8E8"/>
              <w:left w:val="single" w:sz="4" w:space="0" w:color="E8E8E8"/>
              <w:bottom w:val="single" w:sz="4" w:space="0" w:color="E8E8E8"/>
              <w:right w:val="nil"/>
            </w:tcBorders>
            <w:shd w:val="clear" w:color="000000" w:fill="1F3864"/>
            <w:vAlign w:val="center"/>
            <w:hideMark/>
          </w:tcPr>
          <w:p w14:paraId="50E11D15" w14:textId="1F85C5F7" w:rsidR="00595A79" w:rsidRPr="00595A79" w:rsidRDefault="00D86EAB" w:rsidP="00595A79">
            <w:pPr>
              <w:spacing w:after="0" w:line="240" w:lineRule="auto"/>
              <w:rPr>
                <w:rFonts w:ascii="Lucida Bright" w:eastAsia="Times New Roman" w:hAnsi="Lucida Bright" w:cs="Times New Roman"/>
                <w:b/>
                <w:bCs/>
                <w:color w:val="FFFFFF"/>
                <w:kern w:val="0"/>
                <w:sz w:val="18"/>
                <w:szCs w:val="18"/>
                <w:lang w:val="es-DO" w:eastAsia="es-DO"/>
                <w14:ligatures w14:val="none"/>
              </w:rPr>
            </w:pPr>
            <w:r w:rsidRPr="00FF6709">
              <w:rPr>
                <w:rStyle w:val="normaltextrun"/>
                <w:rFonts w:ascii="Lucida Sans" w:hAnsi="Lucida Sans" w:cs="Segoe UI"/>
                <w:color w:val="575451"/>
                <w:lang w:val="es-DO"/>
              </w:rPr>
              <w:lastRenderedPageBreak/>
              <w:br w:type="page"/>
            </w:r>
            <w:r w:rsidR="00595A79" w:rsidRPr="00595A79">
              <w:rPr>
                <w:rFonts w:ascii="Lucida Bright" w:eastAsia="Times New Roman" w:hAnsi="Lucida Bright" w:cs="Times New Roman"/>
                <w:b/>
                <w:bCs/>
                <w:color w:val="FFFFFF"/>
                <w:kern w:val="0"/>
                <w:sz w:val="18"/>
                <w:szCs w:val="18"/>
                <w:lang w:val="es-DO" w:eastAsia="es-DO"/>
                <w14:ligatures w14:val="none"/>
              </w:rPr>
              <w:t>Eje Estratégico 1</w:t>
            </w:r>
          </w:p>
        </w:tc>
        <w:tc>
          <w:tcPr>
            <w:tcW w:w="11623" w:type="dxa"/>
            <w:gridSpan w:val="8"/>
            <w:tcBorders>
              <w:top w:val="single" w:sz="4" w:space="0" w:color="E8E8E8"/>
              <w:left w:val="single" w:sz="4" w:space="0" w:color="FFFFFF"/>
              <w:bottom w:val="single" w:sz="4" w:space="0" w:color="FFFFFF"/>
              <w:right w:val="single" w:sz="4" w:space="0" w:color="E8E8E8"/>
            </w:tcBorders>
            <w:shd w:val="clear" w:color="000000" w:fill="D9D9D9"/>
            <w:vAlign w:val="center"/>
            <w:hideMark/>
          </w:tcPr>
          <w:p w14:paraId="67257EF3" w14:textId="77777777" w:rsidR="00595A79" w:rsidRPr="00595A79" w:rsidRDefault="00595A79" w:rsidP="00E72E31">
            <w:pPr>
              <w:spacing w:after="0" w:line="240" w:lineRule="auto"/>
              <w:rPr>
                <w:rFonts w:ascii="Lucida Bright" w:eastAsia="Times New Roman" w:hAnsi="Lucida Bright" w:cs="Times New Roman"/>
                <w:b/>
                <w:bCs/>
                <w:color w:val="1F3864"/>
                <w:kern w:val="0"/>
                <w:sz w:val="18"/>
                <w:szCs w:val="18"/>
                <w:lang w:val="es-DO" w:eastAsia="es-DO"/>
                <w14:ligatures w14:val="none"/>
              </w:rPr>
            </w:pPr>
            <w:r w:rsidRPr="00595A79">
              <w:rPr>
                <w:rFonts w:ascii="Lucida Bright" w:eastAsia="Times New Roman" w:hAnsi="Lucida Bright" w:cs="Times New Roman"/>
                <w:b/>
                <w:bCs/>
                <w:color w:val="1F3864"/>
                <w:kern w:val="0"/>
                <w:sz w:val="18"/>
                <w:szCs w:val="18"/>
                <w:lang w:val="es-DO" w:eastAsia="es-DO"/>
                <w14:ligatures w14:val="none"/>
              </w:rPr>
              <w:t>Una administración tributaria cercana al contribuyente</w:t>
            </w:r>
          </w:p>
        </w:tc>
      </w:tr>
      <w:tr w:rsidR="00595A79" w:rsidRPr="00595A79" w14:paraId="1FA6EE38" w14:textId="77777777" w:rsidTr="0044592A">
        <w:trPr>
          <w:trHeight w:val="438"/>
          <w:tblHeader/>
        </w:trPr>
        <w:tc>
          <w:tcPr>
            <w:tcW w:w="7225" w:type="dxa"/>
            <w:gridSpan w:val="3"/>
            <w:tcBorders>
              <w:top w:val="single" w:sz="4" w:space="0" w:color="E8E8E8"/>
              <w:left w:val="single" w:sz="4" w:space="0" w:color="E8E8E8"/>
              <w:bottom w:val="single" w:sz="4" w:space="0" w:color="E8E8E8"/>
              <w:right w:val="single" w:sz="4" w:space="0" w:color="E8E8E8"/>
            </w:tcBorders>
            <w:shd w:val="clear" w:color="000000" w:fill="1F3864"/>
            <w:vAlign w:val="center"/>
            <w:hideMark/>
          </w:tcPr>
          <w:p w14:paraId="7CA6C2FA" w14:textId="77777777" w:rsidR="00595A79" w:rsidRPr="00595A79" w:rsidRDefault="00595A79" w:rsidP="00595A79">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Renglón de Planificación</w:t>
            </w:r>
          </w:p>
        </w:tc>
        <w:tc>
          <w:tcPr>
            <w:tcW w:w="1842" w:type="dxa"/>
            <w:gridSpan w:val="2"/>
            <w:tcBorders>
              <w:top w:val="nil"/>
              <w:left w:val="nil"/>
              <w:bottom w:val="single" w:sz="4" w:space="0" w:color="E8E8E8"/>
              <w:right w:val="single" w:sz="4" w:space="0" w:color="E8E8E8"/>
            </w:tcBorders>
            <w:shd w:val="clear" w:color="000000" w:fill="1F3864"/>
            <w:noWrap/>
            <w:vAlign w:val="center"/>
            <w:hideMark/>
          </w:tcPr>
          <w:p w14:paraId="17123448" w14:textId="77777777" w:rsidR="00595A79" w:rsidRDefault="00595A79" w:rsidP="00595A79">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 xml:space="preserve">Monitoreo </w:t>
            </w:r>
          </w:p>
          <w:p w14:paraId="1844E432" w14:textId="3A7A0475" w:rsidR="00595A79" w:rsidRPr="00595A79" w:rsidRDefault="00595A79" w:rsidP="00595A79">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T</w:t>
            </w:r>
            <w:r w:rsidR="00C568C2">
              <w:rPr>
                <w:rFonts w:ascii="Lucida Bright" w:eastAsia="Times New Roman" w:hAnsi="Lucida Bright" w:cs="Times New Roman"/>
                <w:b/>
                <w:bCs/>
                <w:color w:val="FFFFFF"/>
                <w:kern w:val="0"/>
                <w:sz w:val="18"/>
                <w:szCs w:val="18"/>
                <w:lang w:val="es-DO" w:eastAsia="es-DO"/>
                <w14:ligatures w14:val="none"/>
              </w:rPr>
              <w:t>1</w:t>
            </w:r>
            <w:r w:rsidRPr="00595A79">
              <w:rPr>
                <w:rFonts w:ascii="Lucida Bright" w:eastAsia="Times New Roman" w:hAnsi="Lucida Bright" w:cs="Times New Roman"/>
                <w:b/>
                <w:bCs/>
                <w:color w:val="FFFFFF"/>
                <w:kern w:val="0"/>
                <w:sz w:val="18"/>
                <w:szCs w:val="18"/>
                <w:lang w:val="es-DO" w:eastAsia="es-DO"/>
                <w14:ligatures w14:val="none"/>
              </w:rPr>
              <w:t>- 2024</w:t>
            </w:r>
          </w:p>
        </w:tc>
        <w:tc>
          <w:tcPr>
            <w:tcW w:w="709" w:type="dxa"/>
            <w:vMerge w:val="restart"/>
            <w:tcBorders>
              <w:top w:val="nil"/>
              <w:left w:val="nil"/>
              <w:right w:val="single" w:sz="4" w:space="0" w:color="E8E8E8"/>
            </w:tcBorders>
            <w:shd w:val="clear" w:color="000000" w:fill="1F3864"/>
            <w:vAlign w:val="center"/>
          </w:tcPr>
          <w:p w14:paraId="2492DC32" w14:textId="6F7A8B02" w:rsidR="00595A79" w:rsidRPr="00595A79" w:rsidRDefault="00595A79" w:rsidP="00595A79">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Meta Anual</w:t>
            </w:r>
          </w:p>
        </w:tc>
        <w:tc>
          <w:tcPr>
            <w:tcW w:w="1134" w:type="dxa"/>
            <w:vMerge w:val="restart"/>
            <w:tcBorders>
              <w:top w:val="nil"/>
              <w:left w:val="single" w:sz="4" w:space="0" w:color="E8E8E8"/>
              <w:bottom w:val="single" w:sz="4" w:space="0" w:color="FFFFFF" w:themeColor="background1"/>
              <w:right w:val="single" w:sz="4" w:space="0" w:color="E8E8E8"/>
            </w:tcBorders>
            <w:shd w:val="clear" w:color="000000" w:fill="1F3864"/>
            <w:vAlign w:val="center"/>
            <w:hideMark/>
          </w:tcPr>
          <w:p w14:paraId="311628E1" w14:textId="16136FD3" w:rsidR="00595A79" w:rsidRPr="00595A79" w:rsidRDefault="00595A79" w:rsidP="00595A79">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 xml:space="preserve">Avance </w:t>
            </w:r>
            <w:r w:rsidR="00C568C2">
              <w:rPr>
                <w:rFonts w:ascii="Lucida Bright" w:eastAsia="Times New Roman" w:hAnsi="Lucida Bright" w:cs="Times New Roman"/>
                <w:b/>
                <w:bCs/>
                <w:color w:val="FFFFFF"/>
                <w:kern w:val="0"/>
                <w:sz w:val="18"/>
                <w:szCs w:val="18"/>
                <w:lang w:val="es-DO" w:eastAsia="es-DO"/>
                <w14:ligatures w14:val="none"/>
              </w:rPr>
              <w:t>acumulado</w:t>
            </w:r>
          </w:p>
        </w:tc>
        <w:tc>
          <w:tcPr>
            <w:tcW w:w="1701" w:type="dxa"/>
            <w:vMerge w:val="restart"/>
            <w:tcBorders>
              <w:top w:val="nil"/>
              <w:left w:val="single" w:sz="4" w:space="0" w:color="E8E8E8"/>
              <w:bottom w:val="single" w:sz="4" w:space="0" w:color="E8E8E8"/>
              <w:right w:val="single" w:sz="4" w:space="0" w:color="E8E8E8"/>
            </w:tcBorders>
            <w:shd w:val="clear" w:color="000000" w:fill="1F3864"/>
            <w:vAlign w:val="center"/>
            <w:hideMark/>
          </w:tcPr>
          <w:p w14:paraId="3A2B1ADA" w14:textId="77777777" w:rsidR="00595A79" w:rsidRPr="00595A79" w:rsidRDefault="00595A79" w:rsidP="00595A79">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Presupuesto Aprobado 2024</w:t>
            </w:r>
          </w:p>
        </w:tc>
        <w:tc>
          <w:tcPr>
            <w:tcW w:w="992" w:type="dxa"/>
            <w:vMerge w:val="restart"/>
            <w:tcBorders>
              <w:top w:val="nil"/>
              <w:left w:val="single" w:sz="4" w:space="0" w:color="E8E8E8"/>
              <w:bottom w:val="single" w:sz="4" w:space="0" w:color="E8E8E8"/>
              <w:right w:val="single" w:sz="4" w:space="0" w:color="E8E8E8"/>
            </w:tcBorders>
            <w:shd w:val="clear" w:color="000000" w:fill="1F3864"/>
            <w:vAlign w:val="center"/>
            <w:hideMark/>
          </w:tcPr>
          <w:p w14:paraId="22B1F23E" w14:textId="77777777" w:rsidR="00595A79" w:rsidRPr="00595A79" w:rsidRDefault="00595A79" w:rsidP="00595A79">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Estatus</w:t>
            </w:r>
          </w:p>
        </w:tc>
      </w:tr>
      <w:tr w:rsidR="00F32AAC" w:rsidRPr="00595A79" w14:paraId="3BF64E59" w14:textId="77777777" w:rsidTr="0044592A">
        <w:trPr>
          <w:trHeight w:val="416"/>
          <w:tblHeader/>
        </w:trPr>
        <w:tc>
          <w:tcPr>
            <w:tcW w:w="1980" w:type="dxa"/>
            <w:tcBorders>
              <w:top w:val="nil"/>
              <w:left w:val="single" w:sz="4" w:space="0" w:color="E8E8E8"/>
              <w:bottom w:val="single" w:sz="4" w:space="0" w:color="E8E8E8"/>
              <w:right w:val="single" w:sz="4" w:space="0" w:color="E8E8E8"/>
            </w:tcBorders>
            <w:shd w:val="clear" w:color="000000" w:fill="1F3864"/>
            <w:vAlign w:val="center"/>
            <w:hideMark/>
          </w:tcPr>
          <w:p w14:paraId="620DAEF0" w14:textId="77777777" w:rsidR="00595A79" w:rsidRPr="00595A79" w:rsidRDefault="00595A79" w:rsidP="00595A79">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Código</w:t>
            </w:r>
          </w:p>
        </w:tc>
        <w:tc>
          <w:tcPr>
            <w:tcW w:w="3827" w:type="dxa"/>
            <w:tcBorders>
              <w:top w:val="nil"/>
              <w:left w:val="nil"/>
              <w:bottom w:val="single" w:sz="4" w:space="0" w:color="E8E8E8"/>
              <w:right w:val="single" w:sz="4" w:space="0" w:color="E8E8E8"/>
            </w:tcBorders>
            <w:shd w:val="clear" w:color="000000" w:fill="1F3864"/>
            <w:vAlign w:val="center"/>
            <w:hideMark/>
          </w:tcPr>
          <w:p w14:paraId="41FD09CD" w14:textId="77777777" w:rsidR="00595A79" w:rsidRPr="00595A79" w:rsidRDefault="00595A79" w:rsidP="00595A79">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 xml:space="preserve">Producto </w:t>
            </w:r>
          </w:p>
        </w:tc>
        <w:tc>
          <w:tcPr>
            <w:tcW w:w="1418" w:type="dxa"/>
            <w:tcBorders>
              <w:top w:val="nil"/>
              <w:left w:val="nil"/>
              <w:bottom w:val="single" w:sz="4" w:space="0" w:color="E8E8E8"/>
              <w:right w:val="single" w:sz="4" w:space="0" w:color="E8E8E8"/>
            </w:tcBorders>
            <w:shd w:val="clear" w:color="000000" w:fill="1F3864"/>
            <w:vAlign w:val="center"/>
            <w:hideMark/>
          </w:tcPr>
          <w:p w14:paraId="236DC46F" w14:textId="77777777" w:rsidR="00595A79" w:rsidRPr="00595A79" w:rsidRDefault="00595A79" w:rsidP="00595A79">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Unidad Rectora</w:t>
            </w:r>
          </w:p>
        </w:tc>
        <w:tc>
          <w:tcPr>
            <w:tcW w:w="1134" w:type="dxa"/>
            <w:tcBorders>
              <w:top w:val="single" w:sz="4" w:space="0" w:color="E8E8E8"/>
              <w:left w:val="nil"/>
              <w:bottom w:val="single" w:sz="4" w:space="0" w:color="E8E8E8"/>
              <w:right w:val="single" w:sz="4" w:space="0" w:color="E8E8E8"/>
            </w:tcBorders>
            <w:shd w:val="clear" w:color="auto" w:fill="D9D9D9"/>
            <w:vAlign w:val="center"/>
            <w:hideMark/>
          </w:tcPr>
          <w:p w14:paraId="45158A53" w14:textId="573F448C" w:rsidR="00595A79" w:rsidRPr="00595A79" w:rsidRDefault="00065C28" w:rsidP="00595A79">
            <w:pPr>
              <w:spacing w:after="0" w:line="240" w:lineRule="auto"/>
              <w:jc w:val="center"/>
              <w:rPr>
                <w:rFonts w:ascii="Lucida Bright" w:eastAsia="Times New Roman" w:hAnsi="Lucida Bright" w:cs="Times New Roman"/>
                <w:b/>
                <w:bCs/>
                <w:color w:val="1F3864"/>
                <w:kern w:val="0"/>
                <w:sz w:val="18"/>
                <w:szCs w:val="18"/>
                <w:lang w:val="es-DO" w:eastAsia="es-DO"/>
                <w14:ligatures w14:val="none"/>
              </w:rPr>
            </w:pPr>
            <w:r w:rsidRPr="00FF6709">
              <w:rPr>
                <w:rFonts w:ascii="Lucida Bright" w:eastAsia="Times New Roman" w:hAnsi="Lucida Bright" w:cs="Times New Roman"/>
                <w:b/>
                <w:bCs/>
                <w:color w:val="002060"/>
                <w:kern w:val="0"/>
                <w:sz w:val="18"/>
                <w:szCs w:val="18"/>
                <w:lang w:val="es-DO" w:eastAsia="es-DO"/>
                <w14:ligatures w14:val="none"/>
              </w:rPr>
              <w:t>Ejecución</w:t>
            </w:r>
          </w:p>
        </w:tc>
        <w:tc>
          <w:tcPr>
            <w:tcW w:w="708" w:type="dxa"/>
            <w:tcBorders>
              <w:top w:val="nil"/>
              <w:left w:val="nil"/>
              <w:bottom w:val="single" w:sz="4" w:space="0" w:color="FFFFFF" w:themeColor="background1"/>
              <w:right w:val="single" w:sz="4" w:space="0" w:color="E8E8E8"/>
            </w:tcBorders>
            <w:shd w:val="clear" w:color="auto" w:fill="1F3864" w:themeFill="accent1" w:themeFillShade="80"/>
            <w:vAlign w:val="center"/>
            <w:hideMark/>
          </w:tcPr>
          <w:p w14:paraId="66686E3D" w14:textId="31359B48" w:rsidR="00595A79" w:rsidRPr="00595A79" w:rsidRDefault="00065C28" w:rsidP="00595A79">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FF6709">
              <w:rPr>
                <w:rFonts w:ascii="Lucida Bright" w:eastAsia="Times New Roman" w:hAnsi="Lucida Bright" w:cs="Times New Roman"/>
                <w:b/>
                <w:bCs/>
                <w:color w:val="FFFFFF" w:themeColor="background1"/>
                <w:kern w:val="0"/>
                <w:sz w:val="18"/>
                <w:szCs w:val="18"/>
                <w:lang w:val="es-DO" w:eastAsia="es-DO"/>
                <w14:ligatures w14:val="none"/>
              </w:rPr>
              <w:t>Meta</w:t>
            </w:r>
          </w:p>
        </w:tc>
        <w:tc>
          <w:tcPr>
            <w:tcW w:w="709" w:type="dxa"/>
            <w:vMerge/>
            <w:tcBorders>
              <w:left w:val="nil"/>
              <w:bottom w:val="single" w:sz="4" w:space="0" w:color="E8E8E8"/>
              <w:right w:val="single" w:sz="4" w:space="0" w:color="E8E8E8"/>
            </w:tcBorders>
            <w:shd w:val="clear" w:color="000000" w:fill="1F3864"/>
            <w:vAlign w:val="center"/>
            <w:hideMark/>
          </w:tcPr>
          <w:p w14:paraId="4F59FD11" w14:textId="2BC63F63" w:rsidR="00595A79" w:rsidRPr="00595A79" w:rsidRDefault="00595A79" w:rsidP="00595A79">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p>
        </w:tc>
        <w:tc>
          <w:tcPr>
            <w:tcW w:w="1134" w:type="dxa"/>
            <w:vMerge/>
            <w:tcBorders>
              <w:top w:val="nil"/>
              <w:left w:val="single" w:sz="4" w:space="0" w:color="E8E8E8"/>
              <w:bottom w:val="single" w:sz="4" w:space="0" w:color="FFFFFF" w:themeColor="background1"/>
              <w:right w:val="single" w:sz="4" w:space="0" w:color="E8E8E8"/>
            </w:tcBorders>
            <w:vAlign w:val="center"/>
            <w:hideMark/>
          </w:tcPr>
          <w:p w14:paraId="4A4E4606" w14:textId="77777777" w:rsidR="00595A79" w:rsidRPr="00595A79" w:rsidRDefault="00595A79" w:rsidP="00595A79">
            <w:pPr>
              <w:spacing w:after="0" w:line="240" w:lineRule="auto"/>
              <w:rPr>
                <w:rFonts w:ascii="Lucida Bright" w:eastAsia="Times New Roman" w:hAnsi="Lucida Bright" w:cs="Times New Roman"/>
                <w:b/>
                <w:bCs/>
                <w:color w:val="FFFFFF"/>
                <w:kern w:val="0"/>
                <w:sz w:val="18"/>
                <w:szCs w:val="18"/>
                <w:lang w:val="es-DO" w:eastAsia="es-DO"/>
                <w14:ligatures w14:val="none"/>
              </w:rPr>
            </w:pPr>
          </w:p>
        </w:tc>
        <w:tc>
          <w:tcPr>
            <w:tcW w:w="1701" w:type="dxa"/>
            <w:vMerge/>
            <w:tcBorders>
              <w:top w:val="nil"/>
              <w:left w:val="single" w:sz="4" w:space="0" w:color="E8E8E8"/>
              <w:bottom w:val="single" w:sz="4" w:space="0" w:color="E8E8E8"/>
              <w:right w:val="single" w:sz="4" w:space="0" w:color="E8E8E8"/>
            </w:tcBorders>
            <w:vAlign w:val="center"/>
            <w:hideMark/>
          </w:tcPr>
          <w:p w14:paraId="37E12DA5" w14:textId="77777777" w:rsidR="00595A79" w:rsidRPr="00595A79" w:rsidRDefault="00595A79" w:rsidP="00595A79">
            <w:pPr>
              <w:spacing w:after="0" w:line="240" w:lineRule="auto"/>
              <w:rPr>
                <w:rFonts w:ascii="Lucida Bright" w:eastAsia="Times New Roman" w:hAnsi="Lucida Bright" w:cs="Times New Roman"/>
                <w:b/>
                <w:bCs/>
                <w:color w:val="FFFFFF"/>
                <w:kern w:val="0"/>
                <w:sz w:val="18"/>
                <w:szCs w:val="18"/>
                <w:lang w:val="es-DO" w:eastAsia="es-DO"/>
                <w14:ligatures w14:val="none"/>
              </w:rPr>
            </w:pPr>
          </w:p>
        </w:tc>
        <w:tc>
          <w:tcPr>
            <w:tcW w:w="992" w:type="dxa"/>
            <w:vMerge/>
            <w:tcBorders>
              <w:top w:val="nil"/>
              <w:left w:val="single" w:sz="4" w:space="0" w:color="E8E8E8"/>
              <w:bottom w:val="single" w:sz="4" w:space="0" w:color="E8E8E8"/>
              <w:right w:val="single" w:sz="4" w:space="0" w:color="E8E8E8"/>
            </w:tcBorders>
            <w:vAlign w:val="center"/>
            <w:hideMark/>
          </w:tcPr>
          <w:p w14:paraId="54A0E822" w14:textId="77777777" w:rsidR="00595A79" w:rsidRPr="00595A79" w:rsidRDefault="00595A79" w:rsidP="00595A79">
            <w:pPr>
              <w:spacing w:after="0" w:line="240" w:lineRule="auto"/>
              <w:rPr>
                <w:rFonts w:ascii="Lucida Bright" w:eastAsia="Times New Roman" w:hAnsi="Lucida Bright" w:cs="Times New Roman"/>
                <w:b/>
                <w:bCs/>
                <w:color w:val="FFFFFF"/>
                <w:kern w:val="0"/>
                <w:sz w:val="18"/>
                <w:szCs w:val="18"/>
                <w:lang w:val="es-DO" w:eastAsia="es-DO"/>
                <w14:ligatures w14:val="none"/>
              </w:rPr>
            </w:pPr>
          </w:p>
        </w:tc>
      </w:tr>
      <w:tr w:rsidR="00C568C2" w:rsidRPr="00595A79" w14:paraId="041E4C97" w14:textId="77777777" w:rsidTr="0044592A">
        <w:trPr>
          <w:trHeight w:val="3510"/>
        </w:trPr>
        <w:tc>
          <w:tcPr>
            <w:tcW w:w="1980" w:type="dxa"/>
            <w:tcBorders>
              <w:top w:val="single" w:sz="4" w:space="0" w:color="FFFFFF" w:themeColor="background1"/>
              <w:left w:val="single" w:sz="4" w:space="0" w:color="E8E8E8"/>
              <w:bottom w:val="single" w:sz="4" w:space="0" w:color="E8E8E8"/>
              <w:right w:val="single" w:sz="4" w:space="0" w:color="E8E8E8"/>
            </w:tcBorders>
            <w:shd w:val="clear" w:color="000000" w:fill="FFFFFF"/>
            <w:noWrap/>
            <w:vAlign w:val="center"/>
            <w:hideMark/>
          </w:tcPr>
          <w:p w14:paraId="732878AE" w14:textId="77777777" w:rsidR="00595A79" w:rsidRPr="00595A79" w:rsidRDefault="00595A79" w:rsidP="00FF6709">
            <w:pPr>
              <w:tabs>
                <w:tab w:val="left" w:pos="954"/>
              </w:tabs>
              <w:spacing w:after="0" w:line="240" w:lineRule="auto"/>
              <w:jc w:val="center"/>
              <w:rPr>
                <w:rFonts w:ascii="Lucida Sans" w:eastAsia="Times New Roman" w:hAnsi="Lucida Sans" w:cs="Times New Roman"/>
                <w:color w:val="575451"/>
                <w:kern w:val="0"/>
                <w:sz w:val="18"/>
                <w:szCs w:val="18"/>
                <w:lang w:val="es-DO" w:eastAsia="es-DO"/>
                <w14:ligatures w14:val="none"/>
              </w:rPr>
            </w:pPr>
            <w:r w:rsidRPr="00595A79">
              <w:rPr>
                <w:rFonts w:ascii="Lucida Sans" w:eastAsia="Times New Roman" w:hAnsi="Lucida Sans" w:cs="Times New Roman"/>
                <w:color w:val="575451"/>
                <w:kern w:val="0"/>
                <w:sz w:val="18"/>
                <w:szCs w:val="18"/>
                <w:lang w:val="es-DO" w:eastAsia="es-DO"/>
                <w14:ligatures w14:val="none"/>
              </w:rPr>
              <w:t>Proy-GEET-2023-01</w:t>
            </w:r>
          </w:p>
        </w:tc>
        <w:tc>
          <w:tcPr>
            <w:tcW w:w="3827" w:type="dxa"/>
            <w:tcBorders>
              <w:top w:val="single" w:sz="4" w:space="0" w:color="FFFFFF" w:themeColor="background1"/>
              <w:left w:val="single" w:sz="4" w:space="0" w:color="E8E8E8"/>
              <w:bottom w:val="single" w:sz="4" w:space="0" w:color="E8E8E8"/>
              <w:right w:val="single" w:sz="4" w:space="0" w:color="E8E8E8"/>
            </w:tcBorders>
            <w:shd w:val="clear" w:color="000000" w:fill="FFFFFF"/>
            <w:vAlign w:val="center"/>
            <w:hideMark/>
          </w:tcPr>
          <w:p w14:paraId="340BE772" w14:textId="77777777" w:rsidR="00595A79" w:rsidRDefault="00595A79" w:rsidP="00595A79">
            <w:pPr>
              <w:spacing w:after="0" w:line="240" w:lineRule="auto"/>
              <w:jc w:val="center"/>
              <w:rPr>
                <w:rFonts w:ascii="Lucida Sans" w:eastAsia="Times New Roman" w:hAnsi="Lucida Sans" w:cs="Calibri"/>
                <w:b/>
                <w:bCs/>
                <w:iCs/>
                <w:color w:val="575451"/>
                <w:kern w:val="0"/>
                <w:sz w:val="18"/>
                <w:szCs w:val="18"/>
                <w:lang w:val="es-DO" w:eastAsia="es-DO"/>
                <w14:ligatures w14:val="none"/>
              </w:rPr>
            </w:pPr>
            <w:r w:rsidRPr="00595A79">
              <w:rPr>
                <w:rFonts w:ascii="Lucida Sans" w:eastAsia="Times New Roman" w:hAnsi="Lucida Sans" w:cs="Times New Roman"/>
                <w:b/>
                <w:bCs/>
                <w:color w:val="1F3864"/>
                <w:kern w:val="0"/>
                <w:sz w:val="18"/>
                <w:szCs w:val="18"/>
                <w:lang w:val="es-DO" w:eastAsia="es-DO"/>
                <w14:ligatures w14:val="none"/>
              </w:rPr>
              <w:t>Estudio de Medición del Costo de Cumplimiento Tributario en la República Dominicana.</w:t>
            </w:r>
            <w:r w:rsidRPr="00595A79">
              <w:rPr>
                <w:rFonts w:ascii="Lucida Sans" w:eastAsia="Times New Roman" w:hAnsi="Lucida Sans" w:cs="Times New Roman"/>
                <w:b/>
                <w:bCs/>
                <w:color w:val="1F3864"/>
                <w:kern w:val="0"/>
                <w:sz w:val="18"/>
                <w:szCs w:val="18"/>
                <w:lang w:val="es-DO" w:eastAsia="es-DO"/>
                <w14:ligatures w14:val="none"/>
              </w:rPr>
              <w:br/>
            </w:r>
          </w:p>
          <w:p w14:paraId="72AAAEEF" w14:textId="22B27A56" w:rsidR="00595A79" w:rsidRPr="00595A79" w:rsidRDefault="00595A79" w:rsidP="00595A79">
            <w:pPr>
              <w:spacing w:after="0" w:line="240" w:lineRule="auto"/>
              <w:jc w:val="both"/>
              <w:rPr>
                <w:rFonts w:ascii="Lucida Sans" w:eastAsia="Times New Roman" w:hAnsi="Lucida Sans" w:cs="Times New Roman"/>
                <w:b/>
                <w:bCs/>
                <w:color w:val="1F3864"/>
                <w:kern w:val="0"/>
                <w:sz w:val="18"/>
                <w:szCs w:val="18"/>
                <w:lang w:val="es-DO" w:eastAsia="es-DO"/>
                <w14:ligatures w14:val="none"/>
              </w:rPr>
            </w:pPr>
            <w:r w:rsidRPr="00595A79">
              <w:rPr>
                <w:rFonts w:ascii="Lucida Sans" w:eastAsia="Times New Roman" w:hAnsi="Lucida Sans" w:cs="Calibri"/>
                <w:b/>
                <w:bCs/>
                <w:iCs/>
                <w:color w:val="575451"/>
                <w:kern w:val="0"/>
                <w:sz w:val="18"/>
                <w:szCs w:val="18"/>
                <w:lang w:val="es-DO" w:eastAsia="es-DO"/>
                <w14:ligatures w14:val="none"/>
              </w:rPr>
              <w:t>Descripción.</w:t>
            </w:r>
            <w:r w:rsidRPr="00595A79">
              <w:rPr>
                <w:rFonts w:ascii="Lucida Sans" w:eastAsia="Times New Roman" w:hAnsi="Lucida Sans" w:cs="Times New Roman"/>
                <w:b/>
                <w:bCs/>
                <w:color w:val="1F3864"/>
                <w:kern w:val="0"/>
                <w:sz w:val="18"/>
                <w:szCs w:val="18"/>
                <w:lang w:val="es-DO" w:eastAsia="es-DO"/>
                <w14:ligatures w14:val="none"/>
              </w:rPr>
              <w:br/>
            </w:r>
            <w:r w:rsidRPr="00595A79">
              <w:rPr>
                <w:rFonts w:ascii="Lucida Sans" w:eastAsia="Times New Roman" w:hAnsi="Lucida Sans" w:cs="Times New Roman"/>
                <w:color w:val="575451"/>
                <w:kern w:val="0"/>
                <w:sz w:val="18"/>
                <w:szCs w:val="18"/>
                <w:lang w:val="es-DO" w:eastAsia="es-DO"/>
                <w14:ligatures w14:val="none"/>
              </w:rPr>
              <w:t>Realización de un estudio de medición del costo de cumplimiento tributario en la República Dominicana desde dos enfoques: 1) cálculo del costo de transacción tributaria en que incurren los contribuyentes para el cumplimiento de sus obligaciones, mediante un levantamiento de información; y 2) análisis de la estructura de costos administrativos asociados a la recolección de los tributos.</w:t>
            </w:r>
          </w:p>
        </w:tc>
        <w:tc>
          <w:tcPr>
            <w:tcW w:w="1418" w:type="dxa"/>
            <w:tcBorders>
              <w:top w:val="single" w:sz="4" w:space="0" w:color="FFFFFF" w:themeColor="background1"/>
              <w:left w:val="single" w:sz="4" w:space="0" w:color="E8E8E8"/>
              <w:bottom w:val="single" w:sz="4" w:space="0" w:color="E8E8E8"/>
              <w:right w:val="single" w:sz="4" w:space="0" w:color="E8E8E8"/>
            </w:tcBorders>
            <w:shd w:val="clear" w:color="000000" w:fill="FFFFFF"/>
            <w:vAlign w:val="center"/>
            <w:hideMark/>
          </w:tcPr>
          <w:p w14:paraId="1905ED41" w14:textId="77777777" w:rsidR="00595A79" w:rsidRPr="00595A79" w:rsidRDefault="00595A79" w:rsidP="00595A79">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595A79">
              <w:rPr>
                <w:rFonts w:ascii="Lucida Sans" w:eastAsia="Times New Roman" w:hAnsi="Lucida Sans" w:cs="Times New Roman"/>
                <w:color w:val="575451"/>
                <w:kern w:val="0"/>
                <w:sz w:val="18"/>
                <w:szCs w:val="18"/>
                <w:lang w:val="es-DO" w:eastAsia="es-DO"/>
                <w14:ligatures w14:val="none"/>
              </w:rPr>
              <w:t>Dirección General</w:t>
            </w:r>
          </w:p>
        </w:tc>
        <w:tc>
          <w:tcPr>
            <w:tcW w:w="1134" w:type="dxa"/>
            <w:tcBorders>
              <w:top w:val="single" w:sz="4" w:space="0" w:color="FFFFFF" w:themeColor="background1"/>
              <w:left w:val="single" w:sz="4" w:space="0" w:color="E8E8E8"/>
              <w:bottom w:val="single" w:sz="4" w:space="0" w:color="E8E8E8"/>
              <w:right w:val="single" w:sz="4" w:space="0" w:color="E8E8E8"/>
            </w:tcBorders>
            <w:shd w:val="clear" w:color="auto" w:fill="ECF3FA"/>
            <w:vAlign w:val="center"/>
            <w:hideMark/>
          </w:tcPr>
          <w:p w14:paraId="4FF9BDB0" w14:textId="7092ECA0" w:rsidR="00587A85" w:rsidRDefault="005C33AD" w:rsidP="00587A85">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r w:rsidR="00595A79" w:rsidRPr="00595A79">
              <w:rPr>
                <w:rFonts w:ascii="Lucida Sans" w:eastAsia="Times New Roman" w:hAnsi="Lucida Sans" w:cs="Times New Roman"/>
                <w:color w:val="575451"/>
                <w:kern w:val="0"/>
                <w:sz w:val="18"/>
                <w:szCs w:val="18"/>
                <w:lang w:val="es-DO" w:eastAsia="es-DO"/>
                <w14:ligatures w14:val="none"/>
              </w:rPr>
              <w:t>%</w:t>
            </w:r>
          </w:p>
          <w:p w14:paraId="136B95C8" w14:textId="72BFC615" w:rsidR="00587A85" w:rsidRPr="00587A85" w:rsidRDefault="00587A85" w:rsidP="00587A85">
            <w:pPr>
              <w:rPr>
                <w:rFonts w:ascii="Lucida Sans" w:eastAsia="Times New Roman" w:hAnsi="Lucida Sans" w:cs="Times New Roman"/>
                <w:sz w:val="18"/>
                <w:szCs w:val="18"/>
                <w:lang w:val="es-DO" w:eastAsia="es-DO"/>
              </w:rPr>
            </w:pPr>
          </w:p>
        </w:tc>
        <w:tc>
          <w:tcPr>
            <w:tcW w:w="708" w:type="dxa"/>
            <w:tcBorders>
              <w:top w:val="single" w:sz="4" w:space="0" w:color="FFFFFF" w:themeColor="background1"/>
              <w:left w:val="single" w:sz="4" w:space="0" w:color="E8E8E8"/>
              <w:bottom w:val="single" w:sz="4" w:space="0" w:color="E8E8E8"/>
              <w:right w:val="single" w:sz="4" w:space="0" w:color="E8E8E8"/>
            </w:tcBorders>
            <w:shd w:val="clear" w:color="auto" w:fill="auto"/>
            <w:vAlign w:val="center"/>
            <w:hideMark/>
          </w:tcPr>
          <w:p w14:paraId="215DD1DB" w14:textId="336D1993" w:rsidR="00595A79" w:rsidRPr="00595A79" w:rsidRDefault="0062483E" w:rsidP="00595A79">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r w:rsidR="00595A79" w:rsidRPr="00595A79">
              <w:rPr>
                <w:rFonts w:ascii="Lucida Sans" w:eastAsia="Times New Roman" w:hAnsi="Lucida Sans" w:cs="Times New Roman"/>
                <w:color w:val="575451"/>
                <w:kern w:val="0"/>
                <w:sz w:val="18"/>
                <w:szCs w:val="18"/>
                <w:lang w:val="es-DO" w:eastAsia="es-DO"/>
                <w14:ligatures w14:val="none"/>
              </w:rPr>
              <w:t>%</w:t>
            </w:r>
          </w:p>
        </w:tc>
        <w:tc>
          <w:tcPr>
            <w:tcW w:w="709" w:type="dxa"/>
            <w:tcBorders>
              <w:top w:val="single" w:sz="4" w:space="0" w:color="E8E8E8"/>
              <w:left w:val="single" w:sz="4" w:space="0" w:color="E8E8E8"/>
              <w:bottom w:val="single" w:sz="4" w:space="0" w:color="E8E8E8"/>
              <w:right w:val="single" w:sz="4" w:space="0" w:color="E8E8E8"/>
            </w:tcBorders>
            <w:shd w:val="clear" w:color="000000" w:fill="FFFFFF"/>
            <w:vAlign w:val="center"/>
            <w:hideMark/>
          </w:tcPr>
          <w:p w14:paraId="27487AE1" w14:textId="77777777" w:rsidR="00595A79" w:rsidRPr="00595A79" w:rsidRDefault="00595A79" w:rsidP="00595A79">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595A79">
              <w:rPr>
                <w:rFonts w:ascii="Lucida Sans" w:eastAsia="Times New Roman" w:hAnsi="Lucida Sans" w:cs="Times New Roman"/>
                <w:color w:val="575451"/>
                <w:kern w:val="0"/>
                <w:sz w:val="18"/>
                <w:szCs w:val="18"/>
                <w:lang w:val="es-DO" w:eastAsia="es-DO"/>
                <w14:ligatures w14:val="none"/>
              </w:rPr>
              <w:t>100%</w:t>
            </w:r>
          </w:p>
        </w:tc>
        <w:tc>
          <w:tcPr>
            <w:tcW w:w="1134" w:type="dxa"/>
            <w:tcBorders>
              <w:top w:val="single" w:sz="4" w:space="0" w:color="FFFFFF" w:themeColor="background1"/>
              <w:left w:val="single" w:sz="4" w:space="0" w:color="E8E8E8"/>
              <w:bottom w:val="single" w:sz="4" w:space="0" w:color="FFFFFF" w:themeColor="background1"/>
              <w:right w:val="single" w:sz="4" w:space="0" w:color="E8E8E8"/>
            </w:tcBorders>
            <w:shd w:val="clear" w:color="auto" w:fill="E7E6E6" w:themeFill="background2"/>
            <w:vAlign w:val="center"/>
            <w:hideMark/>
          </w:tcPr>
          <w:p w14:paraId="229EC5AF" w14:textId="4F41BD94" w:rsidR="00595A79" w:rsidRPr="00595A79" w:rsidRDefault="00C568C2" w:rsidP="00C568C2">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r w:rsidR="00595A79" w:rsidRPr="00595A79">
              <w:rPr>
                <w:rFonts w:ascii="Lucida Sans" w:eastAsia="Times New Roman" w:hAnsi="Lucida Sans" w:cs="Times New Roman"/>
                <w:color w:val="575451"/>
                <w:kern w:val="0"/>
                <w:sz w:val="18"/>
                <w:szCs w:val="18"/>
                <w:shd w:val="clear" w:color="auto" w:fill="E7E6E6" w:themeFill="background2"/>
                <w:lang w:val="es-DO" w:eastAsia="es-DO"/>
                <w14:ligatures w14:val="none"/>
              </w:rPr>
              <w:t>%</w:t>
            </w:r>
          </w:p>
        </w:tc>
        <w:tc>
          <w:tcPr>
            <w:tcW w:w="1701" w:type="dxa"/>
            <w:tcBorders>
              <w:top w:val="single" w:sz="4" w:space="0" w:color="E8E8E8"/>
              <w:left w:val="single" w:sz="4" w:space="0" w:color="E8E8E8"/>
              <w:bottom w:val="single" w:sz="4" w:space="0" w:color="E8E8E8"/>
              <w:right w:val="single" w:sz="4" w:space="0" w:color="E8E8E8"/>
            </w:tcBorders>
            <w:shd w:val="clear" w:color="000000" w:fill="FFFFFF"/>
            <w:vAlign w:val="center"/>
            <w:hideMark/>
          </w:tcPr>
          <w:p w14:paraId="40128A0A" w14:textId="77777777" w:rsidR="00595A79" w:rsidRPr="00595A79" w:rsidRDefault="00595A79" w:rsidP="00595A79">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595A79">
              <w:rPr>
                <w:rFonts w:ascii="Lucida Sans" w:eastAsia="Times New Roman" w:hAnsi="Lucida Sans" w:cs="Times New Roman"/>
                <w:color w:val="575451"/>
                <w:kern w:val="0"/>
                <w:sz w:val="18"/>
                <w:szCs w:val="18"/>
                <w:lang w:val="es-DO" w:eastAsia="es-DO"/>
                <w14:ligatures w14:val="none"/>
              </w:rPr>
              <w:t>US$178,688.88</w:t>
            </w:r>
          </w:p>
        </w:tc>
        <w:tc>
          <w:tcPr>
            <w:tcW w:w="992" w:type="dxa"/>
            <w:tcBorders>
              <w:top w:val="single" w:sz="4" w:space="0" w:color="E8E8E8"/>
              <w:left w:val="single" w:sz="4" w:space="0" w:color="E8E8E8"/>
              <w:bottom w:val="single" w:sz="4" w:space="0" w:color="E8E8E8"/>
              <w:right w:val="single" w:sz="4" w:space="0" w:color="E8E8E8"/>
            </w:tcBorders>
            <w:shd w:val="clear" w:color="000000" w:fill="FFFFFF"/>
            <w:vAlign w:val="center"/>
            <w:hideMark/>
          </w:tcPr>
          <w:p w14:paraId="224675B4" w14:textId="3BCB442C" w:rsidR="00595A79" w:rsidRPr="00595A79" w:rsidRDefault="00680952" w:rsidP="00595A79">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Sin iniciar</w:t>
            </w:r>
            <w:r w:rsidR="002A262F">
              <w:rPr>
                <w:rStyle w:val="FootnoteReference"/>
                <w:rFonts w:ascii="Lucida Sans" w:eastAsia="Times New Roman" w:hAnsi="Lucida Sans" w:cs="Times New Roman"/>
                <w:color w:val="575451"/>
                <w:kern w:val="0"/>
                <w:sz w:val="18"/>
                <w:szCs w:val="18"/>
                <w:lang w:val="es-DO" w:eastAsia="es-DO"/>
                <w14:ligatures w14:val="none"/>
              </w:rPr>
              <w:footnoteReference w:id="2"/>
            </w:r>
          </w:p>
        </w:tc>
      </w:tr>
      <w:tr w:rsidR="005044D4" w:rsidRPr="00595A79" w14:paraId="24433A17" w14:textId="77777777" w:rsidTr="0044592A">
        <w:trPr>
          <w:trHeight w:val="3510"/>
        </w:trPr>
        <w:tc>
          <w:tcPr>
            <w:tcW w:w="1980" w:type="dxa"/>
            <w:tcBorders>
              <w:top w:val="single" w:sz="4" w:space="0" w:color="FFFFFF" w:themeColor="background1"/>
              <w:left w:val="single" w:sz="4" w:space="0" w:color="E8E8E8"/>
              <w:bottom w:val="single" w:sz="4" w:space="0" w:color="E8E8E8"/>
              <w:right w:val="single" w:sz="4" w:space="0" w:color="E8E8E8"/>
            </w:tcBorders>
            <w:shd w:val="clear" w:color="000000" w:fill="FFFFFF"/>
            <w:noWrap/>
            <w:vAlign w:val="center"/>
          </w:tcPr>
          <w:p w14:paraId="6B00736E" w14:textId="51FC98AB" w:rsidR="00E14D93" w:rsidRPr="00595A79" w:rsidRDefault="00E14D93" w:rsidP="00FF6709">
            <w:pPr>
              <w:tabs>
                <w:tab w:val="left" w:pos="954"/>
              </w:tabs>
              <w:spacing w:after="0" w:line="240" w:lineRule="auto"/>
              <w:jc w:val="center"/>
              <w:rPr>
                <w:rFonts w:ascii="Lucida Sans" w:eastAsia="Times New Roman" w:hAnsi="Lucida Sans" w:cs="Times New Roman"/>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Proy-GTIC-2022-01</w:t>
            </w:r>
          </w:p>
        </w:tc>
        <w:tc>
          <w:tcPr>
            <w:tcW w:w="3827" w:type="dxa"/>
            <w:tcBorders>
              <w:top w:val="single" w:sz="4" w:space="0" w:color="FFFFFF" w:themeColor="background1"/>
              <w:left w:val="single" w:sz="4" w:space="0" w:color="E8E8E8"/>
              <w:bottom w:val="single" w:sz="4" w:space="0" w:color="E8E8E8"/>
              <w:right w:val="single" w:sz="4" w:space="0" w:color="E8E8E8"/>
            </w:tcBorders>
            <w:shd w:val="clear" w:color="000000" w:fill="FFFFFF"/>
            <w:vAlign w:val="center"/>
          </w:tcPr>
          <w:p w14:paraId="6279B8DA" w14:textId="77777777" w:rsidR="00E14D93" w:rsidRDefault="00E14D93" w:rsidP="00E14D93">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644535">
              <w:rPr>
                <w:rFonts w:ascii="Lucida Sans" w:eastAsia="Times New Roman" w:hAnsi="Lucida Sans" w:cs="Calibri"/>
                <w:b/>
                <w:color w:val="1F3864" w:themeColor="accent1" w:themeShade="80"/>
                <w:kern w:val="0"/>
                <w:sz w:val="18"/>
                <w:szCs w:val="18"/>
                <w:lang w:val="es-DO" w:eastAsia="es-DO"/>
                <w14:ligatures w14:val="none"/>
              </w:rPr>
              <w:t>Rediseño Sistema E-Vehículos</w:t>
            </w:r>
          </w:p>
          <w:p w14:paraId="72B57023" w14:textId="77777777" w:rsidR="00E14D93" w:rsidRPr="00644535" w:rsidRDefault="00E14D93" w:rsidP="00E14D93">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359BF2F7" w14:textId="77777777" w:rsidR="00E14D93" w:rsidRPr="005F2F70" w:rsidRDefault="00E14D93" w:rsidP="00E14D93">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3AC4B823" w14:textId="77777777" w:rsidR="00E14D93" w:rsidRPr="005F2F70" w:rsidRDefault="00E14D93" w:rsidP="00E14D93">
            <w:pPr>
              <w:spacing w:after="0" w:line="240" w:lineRule="auto"/>
              <w:jc w:val="both"/>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El proyecto de Rediseño E-Vehículos busca modernizar y optimizar el servicio actual de la DGII relacionado con el área de Vehículos de Motor. Esta renovación se enfocará en proporcionar al contribuyente una plataforma digital intuitiva y eficiente, permitiéndole gestionar sus obligaciones fiscales sin la necesidad de desplazamientos presenciales, todo ello acorde a un diseño actualizado y centrado en la experiencia del usuario.</w:t>
            </w:r>
          </w:p>
          <w:p w14:paraId="0B5934B5" w14:textId="77777777" w:rsidR="00E14D93" w:rsidRPr="00595A79" w:rsidRDefault="00E14D93" w:rsidP="00E14D93">
            <w:pPr>
              <w:spacing w:after="0" w:line="240" w:lineRule="auto"/>
              <w:jc w:val="center"/>
              <w:rPr>
                <w:rFonts w:ascii="Lucida Sans" w:eastAsia="Times New Roman" w:hAnsi="Lucida Sans" w:cs="Times New Roman"/>
                <w:b/>
                <w:bCs/>
                <w:color w:val="1F3864"/>
                <w:kern w:val="0"/>
                <w:sz w:val="18"/>
                <w:szCs w:val="18"/>
                <w:lang w:val="es-DO" w:eastAsia="es-DO"/>
                <w14:ligatures w14:val="none"/>
              </w:rPr>
            </w:pPr>
          </w:p>
        </w:tc>
        <w:tc>
          <w:tcPr>
            <w:tcW w:w="1418" w:type="dxa"/>
            <w:tcBorders>
              <w:top w:val="single" w:sz="4" w:space="0" w:color="FFFFFF" w:themeColor="background1"/>
              <w:left w:val="single" w:sz="4" w:space="0" w:color="E8E8E8"/>
              <w:bottom w:val="single" w:sz="4" w:space="0" w:color="E8E8E8"/>
              <w:right w:val="single" w:sz="4" w:space="0" w:color="E8E8E8"/>
            </w:tcBorders>
            <w:shd w:val="clear" w:color="000000" w:fill="FFFFFF"/>
            <w:vAlign w:val="center"/>
          </w:tcPr>
          <w:p w14:paraId="7847AD09" w14:textId="27D8D85B" w:rsidR="00E14D93" w:rsidRPr="00595A79" w:rsidRDefault="00E14D93"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1134" w:type="dxa"/>
            <w:tcBorders>
              <w:top w:val="single" w:sz="4" w:space="0" w:color="FFFFFF" w:themeColor="background1"/>
              <w:left w:val="single" w:sz="4" w:space="0" w:color="E8E8E8"/>
              <w:bottom w:val="single" w:sz="4" w:space="0" w:color="E8E8E8"/>
              <w:right w:val="single" w:sz="4" w:space="0" w:color="E8E8E8"/>
            </w:tcBorders>
            <w:shd w:val="clear" w:color="auto" w:fill="ECF3FA"/>
            <w:vAlign w:val="center"/>
          </w:tcPr>
          <w:p w14:paraId="70C635B1" w14:textId="25BBCA5E" w:rsidR="00E14D93" w:rsidRDefault="00D15EFA" w:rsidP="00D15EFA">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65%</w:t>
            </w:r>
          </w:p>
        </w:tc>
        <w:tc>
          <w:tcPr>
            <w:tcW w:w="708" w:type="dxa"/>
            <w:tcBorders>
              <w:top w:val="single" w:sz="4" w:space="0" w:color="FFFFFF" w:themeColor="background1"/>
              <w:left w:val="single" w:sz="4" w:space="0" w:color="E8E8E8"/>
              <w:bottom w:val="single" w:sz="4" w:space="0" w:color="E8E8E8"/>
              <w:right w:val="single" w:sz="4" w:space="0" w:color="E8E8E8"/>
            </w:tcBorders>
            <w:shd w:val="clear" w:color="auto" w:fill="auto"/>
            <w:vAlign w:val="center"/>
          </w:tcPr>
          <w:p w14:paraId="7F06B837" w14:textId="605F3D79" w:rsidR="00E14D93" w:rsidRDefault="005C33AD"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709"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3FD60BFE" w14:textId="7255D02C" w:rsidR="00E14D93" w:rsidRPr="00595A79" w:rsidRDefault="00740791"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134" w:type="dxa"/>
            <w:tcBorders>
              <w:top w:val="single" w:sz="4" w:space="0" w:color="FFFFFF" w:themeColor="background1"/>
              <w:left w:val="single" w:sz="4" w:space="0" w:color="E8E8E8"/>
              <w:bottom w:val="single" w:sz="4" w:space="0" w:color="FFFFFF" w:themeColor="background1"/>
              <w:right w:val="single" w:sz="4" w:space="0" w:color="E8E8E8"/>
            </w:tcBorders>
            <w:shd w:val="clear" w:color="auto" w:fill="E7E6E6" w:themeFill="background2"/>
            <w:vAlign w:val="center"/>
          </w:tcPr>
          <w:p w14:paraId="1196EC6A" w14:textId="7C82EE25" w:rsidR="00E14D93" w:rsidRDefault="00847E78"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65%</w:t>
            </w:r>
          </w:p>
        </w:tc>
        <w:tc>
          <w:tcPr>
            <w:tcW w:w="1701"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5F84984" w14:textId="5129D44D" w:rsidR="00E14D93" w:rsidRPr="00595A79" w:rsidRDefault="00B747FC"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US$174,470.40</w:t>
            </w:r>
          </w:p>
        </w:tc>
        <w:tc>
          <w:tcPr>
            <w:tcW w:w="992"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012930D6" w14:textId="4C23D94E" w:rsidR="00E14D93" w:rsidRDefault="00847E78"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 xml:space="preserve">En </w:t>
            </w:r>
            <w:r w:rsidR="006C11C3">
              <w:rPr>
                <w:rFonts w:ascii="Lucida Sans" w:eastAsia="Times New Roman" w:hAnsi="Lucida Sans" w:cs="Times New Roman"/>
                <w:color w:val="575451"/>
                <w:kern w:val="0"/>
                <w:sz w:val="18"/>
                <w:szCs w:val="18"/>
                <w:lang w:val="es-DO" w:eastAsia="es-DO"/>
                <w14:ligatures w14:val="none"/>
              </w:rPr>
              <w:t>ejecución</w:t>
            </w:r>
          </w:p>
        </w:tc>
      </w:tr>
      <w:tr w:rsidR="00E14D93" w:rsidRPr="00595A79" w14:paraId="35FBA1A4" w14:textId="77777777" w:rsidTr="0044592A">
        <w:trPr>
          <w:trHeight w:val="2376"/>
        </w:trPr>
        <w:tc>
          <w:tcPr>
            <w:tcW w:w="1980" w:type="dxa"/>
            <w:tcBorders>
              <w:top w:val="single" w:sz="4" w:space="0" w:color="FFFFFF" w:themeColor="background1"/>
              <w:left w:val="single" w:sz="4" w:space="0" w:color="E8E8E8"/>
              <w:bottom w:val="single" w:sz="4" w:space="0" w:color="E8E8E8"/>
              <w:right w:val="single" w:sz="4" w:space="0" w:color="E8E8E8"/>
            </w:tcBorders>
            <w:shd w:val="clear" w:color="000000" w:fill="FFFFFF"/>
            <w:noWrap/>
            <w:vAlign w:val="center"/>
          </w:tcPr>
          <w:p w14:paraId="017B7219" w14:textId="6E7CB68D" w:rsidR="00E14D93" w:rsidRPr="005F2F70" w:rsidRDefault="00E14D93" w:rsidP="00E14D93">
            <w:pPr>
              <w:spacing w:after="0" w:line="240" w:lineRule="auto"/>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lastRenderedPageBreak/>
              <w:t>Proy-GTIC-2023-01</w:t>
            </w:r>
          </w:p>
        </w:tc>
        <w:tc>
          <w:tcPr>
            <w:tcW w:w="3827" w:type="dxa"/>
            <w:tcBorders>
              <w:top w:val="single" w:sz="4" w:space="0" w:color="FFFFFF" w:themeColor="background1"/>
              <w:left w:val="single" w:sz="4" w:space="0" w:color="E8E8E8"/>
              <w:bottom w:val="single" w:sz="4" w:space="0" w:color="E8E8E8"/>
              <w:right w:val="single" w:sz="4" w:space="0" w:color="E8E8E8"/>
            </w:tcBorders>
            <w:shd w:val="clear" w:color="000000" w:fill="FFFFFF"/>
            <w:vAlign w:val="center"/>
          </w:tcPr>
          <w:p w14:paraId="4174286C" w14:textId="77777777" w:rsidR="00E14D93" w:rsidRDefault="00E14D93" w:rsidP="00E14D93">
            <w:pPr>
              <w:spacing w:after="0" w:line="240" w:lineRule="auto"/>
              <w:jc w:val="center"/>
              <w:rPr>
                <w:rFonts w:ascii="Lucida Sans" w:eastAsia="Times New Roman" w:hAnsi="Lucida Sans" w:cs="Lucida Sans"/>
                <w:b/>
                <w:color w:val="1F3864" w:themeColor="accent1" w:themeShade="80"/>
                <w:kern w:val="0"/>
                <w:sz w:val="18"/>
                <w:szCs w:val="18"/>
                <w:lang w:val="es-DO" w:eastAsia="es-DO"/>
                <w14:ligatures w14:val="none"/>
              </w:rPr>
            </w:pPr>
            <w:r w:rsidRPr="00644535">
              <w:rPr>
                <w:rFonts w:ascii="Lucida Sans" w:eastAsia="Times New Roman" w:hAnsi="Lucida Sans" w:cs="Lucida Sans"/>
                <w:b/>
                <w:i/>
                <w:iCs/>
                <w:color w:val="1F3864" w:themeColor="accent1" w:themeShade="80"/>
                <w:kern w:val="0"/>
                <w:sz w:val="18"/>
                <w:szCs w:val="18"/>
                <w:lang w:val="es-DO" w:eastAsia="es-DO"/>
                <w14:ligatures w14:val="none"/>
              </w:rPr>
              <w:t>App</w:t>
            </w:r>
            <w:r w:rsidRPr="00644535">
              <w:rPr>
                <w:rFonts w:ascii="Lucida Sans" w:eastAsia="Times New Roman" w:hAnsi="Lucida Sans" w:cs="Lucida Sans"/>
                <w:b/>
                <w:color w:val="1F3864" w:themeColor="accent1" w:themeShade="80"/>
                <w:kern w:val="0"/>
                <w:sz w:val="18"/>
                <w:szCs w:val="18"/>
                <w:lang w:val="es-DO" w:eastAsia="es-DO"/>
                <w14:ligatures w14:val="none"/>
              </w:rPr>
              <w:t xml:space="preserve"> Móvil | Fase III</w:t>
            </w:r>
          </w:p>
          <w:p w14:paraId="203F91FA" w14:textId="77777777" w:rsidR="00E14D93" w:rsidRPr="00C15071" w:rsidRDefault="00E14D93" w:rsidP="00E14D93">
            <w:pPr>
              <w:spacing w:after="0" w:line="240" w:lineRule="auto"/>
              <w:jc w:val="center"/>
              <w:rPr>
                <w:rFonts w:ascii="Lucida Sans" w:hAnsi="Lucida Sans" w:cs="Lucida Sans"/>
                <w:color w:val="000000"/>
                <w:sz w:val="18"/>
                <w:szCs w:val="18"/>
                <w:shd w:val="clear" w:color="auto" w:fill="F2F2F2"/>
                <w:lang w:val="es-DO"/>
              </w:rPr>
            </w:pPr>
          </w:p>
          <w:p w14:paraId="41CFD606" w14:textId="77777777" w:rsidR="00E14D93" w:rsidRPr="005F2F70" w:rsidRDefault="00E14D93" w:rsidP="00E14D93">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77D4E865" w14:textId="5D52727A" w:rsidR="00E14D93" w:rsidRPr="00644535" w:rsidRDefault="00E14D93" w:rsidP="00E14D93">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 xml:space="preserve">En esta tercera fase, se busca integrar los servicios esenciales del portal </w:t>
            </w:r>
            <w:r w:rsidRPr="005F2F70">
              <w:rPr>
                <w:rFonts w:ascii="Lucida Sans" w:eastAsia="Times New Roman" w:hAnsi="Lucida Sans" w:cs="Calibri"/>
                <w:i/>
                <w:iCs/>
                <w:color w:val="575451"/>
                <w:kern w:val="0"/>
                <w:sz w:val="18"/>
                <w:szCs w:val="18"/>
                <w:lang w:val="es-DO" w:eastAsia="es-DO"/>
                <w14:ligatures w14:val="none"/>
              </w:rPr>
              <w:t>web</w:t>
            </w:r>
            <w:r w:rsidRPr="005F2F70">
              <w:rPr>
                <w:rFonts w:ascii="Lucida Sans" w:eastAsia="Times New Roman" w:hAnsi="Lucida Sans" w:cs="Calibri"/>
                <w:color w:val="575451"/>
                <w:kern w:val="0"/>
                <w:sz w:val="18"/>
                <w:szCs w:val="18"/>
                <w:lang w:val="es-DO" w:eastAsia="es-DO"/>
                <w14:ligatures w14:val="none"/>
              </w:rPr>
              <w:t xml:space="preserve"> a la aplicación móvil y añadir un </w:t>
            </w:r>
            <w:proofErr w:type="spellStart"/>
            <w:r w:rsidRPr="005F2F70">
              <w:rPr>
                <w:rFonts w:ascii="Lucida Sans" w:eastAsia="Times New Roman" w:hAnsi="Lucida Sans" w:cs="Calibri"/>
                <w:i/>
                <w:iCs/>
                <w:color w:val="575451"/>
                <w:kern w:val="0"/>
                <w:sz w:val="18"/>
                <w:szCs w:val="18"/>
                <w:lang w:val="es-DO" w:eastAsia="es-DO"/>
                <w14:ligatures w14:val="none"/>
              </w:rPr>
              <w:t>chatbot</w:t>
            </w:r>
            <w:proofErr w:type="spellEnd"/>
            <w:r w:rsidRPr="005F2F70">
              <w:rPr>
                <w:rFonts w:ascii="Lucida Sans" w:eastAsia="Times New Roman" w:hAnsi="Lucida Sans" w:cs="Calibri"/>
                <w:i/>
                <w:iCs/>
                <w:color w:val="575451"/>
                <w:kern w:val="0"/>
                <w:sz w:val="18"/>
                <w:szCs w:val="18"/>
                <w:lang w:val="es-DO" w:eastAsia="es-DO"/>
                <w14:ligatures w14:val="none"/>
              </w:rPr>
              <w:t xml:space="preserve"> </w:t>
            </w:r>
            <w:r w:rsidRPr="005F2F70">
              <w:rPr>
                <w:rFonts w:ascii="Lucida Sans" w:eastAsia="Times New Roman" w:hAnsi="Lucida Sans" w:cs="Calibri"/>
                <w:color w:val="575451"/>
                <w:kern w:val="0"/>
                <w:sz w:val="18"/>
                <w:szCs w:val="18"/>
                <w:lang w:val="es-DO" w:eastAsia="es-DO"/>
                <w14:ligatures w14:val="none"/>
              </w:rPr>
              <w:t xml:space="preserve">para una asistencia inmediata. Esta fase refuerza la experiencia del usuario, permitiéndole acceder a funciones ampliadas y obtener respuestas rápidas a sus consultas, todo desde la </w:t>
            </w:r>
            <w:proofErr w:type="gramStart"/>
            <w:r w:rsidRPr="005F2F70">
              <w:rPr>
                <w:rFonts w:ascii="Lucida Sans" w:eastAsia="Times New Roman" w:hAnsi="Lucida Sans" w:cs="Calibri"/>
                <w:i/>
                <w:iCs/>
                <w:color w:val="575451"/>
                <w:kern w:val="0"/>
                <w:sz w:val="18"/>
                <w:szCs w:val="18"/>
                <w:lang w:val="es-DO" w:eastAsia="es-DO"/>
                <w14:ligatures w14:val="none"/>
              </w:rPr>
              <w:t>app</w:t>
            </w:r>
            <w:proofErr w:type="gramEnd"/>
            <w:r w:rsidRPr="005F2F70">
              <w:rPr>
                <w:rFonts w:ascii="Lucida Sans" w:eastAsia="Times New Roman" w:hAnsi="Lucida Sans" w:cs="Calibri"/>
                <w:i/>
                <w:iCs/>
                <w:color w:val="575451"/>
                <w:kern w:val="0"/>
                <w:sz w:val="18"/>
                <w:szCs w:val="18"/>
                <w:lang w:val="es-DO" w:eastAsia="es-DO"/>
                <w14:ligatures w14:val="none"/>
              </w:rPr>
              <w:t>.</w:t>
            </w:r>
          </w:p>
        </w:tc>
        <w:tc>
          <w:tcPr>
            <w:tcW w:w="1418" w:type="dxa"/>
            <w:tcBorders>
              <w:top w:val="single" w:sz="4" w:space="0" w:color="FFFFFF" w:themeColor="background1"/>
              <w:left w:val="single" w:sz="4" w:space="0" w:color="E8E8E8"/>
              <w:bottom w:val="single" w:sz="4" w:space="0" w:color="E8E8E8"/>
              <w:right w:val="single" w:sz="4" w:space="0" w:color="E8E8E8"/>
            </w:tcBorders>
            <w:shd w:val="clear" w:color="000000" w:fill="FFFFFF"/>
            <w:vAlign w:val="center"/>
          </w:tcPr>
          <w:p w14:paraId="3DE45730" w14:textId="3EFEAB68" w:rsidR="00E14D93" w:rsidRPr="005F2F70" w:rsidRDefault="00E14D93" w:rsidP="00E14D93">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1134" w:type="dxa"/>
            <w:tcBorders>
              <w:top w:val="single" w:sz="4" w:space="0" w:color="FFFFFF" w:themeColor="background1"/>
              <w:left w:val="single" w:sz="4" w:space="0" w:color="E8E8E8"/>
              <w:bottom w:val="single" w:sz="4" w:space="0" w:color="E8E8E8"/>
              <w:right w:val="single" w:sz="4" w:space="0" w:color="E8E8E8"/>
            </w:tcBorders>
            <w:shd w:val="clear" w:color="auto" w:fill="ECF3FA"/>
            <w:vAlign w:val="center"/>
          </w:tcPr>
          <w:p w14:paraId="7BF1B269" w14:textId="297CB2E6" w:rsidR="00E14D93" w:rsidRDefault="00D15EFA"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5%</w:t>
            </w:r>
          </w:p>
        </w:tc>
        <w:tc>
          <w:tcPr>
            <w:tcW w:w="708" w:type="dxa"/>
            <w:tcBorders>
              <w:top w:val="single" w:sz="4" w:space="0" w:color="FFFFFF" w:themeColor="background1"/>
              <w:left w:val="single" w:sz="4" w:space="0" w:color="E8E8E8"/>
              <w:bottom w:val="single" w:sz="4" w:space="0" w:color="E8E8E8"/>
              <w:right w:val="single" w:sz="4" w:space="0" w:color="E8E8E8"/>
            </w:tcBorders>
            <w:shd w:val="clear" w:color="auto" w:fill="auto"/>
            <w:vAlign w:val="center"/>
          </w:tcPr>
          <w:p w14:paraId="02566E85" w14:textId="0AC1CCDB" w:rsidR="00E14D93" w:rsidRDefault="00705BE0"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34%</w:t>
            </w:r>
          </w:p>
        </w:tc>
        <w:tc>
          <w:tcPr>
            <w:tcW w:w="709"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48DA87E8" w14:textId="27762659" w:rsidR="00E14D93" w:rsidRPr="00595A79" w:rsidRDefault="00740791"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134" w:type="dxa"/>
            <w:tcBorders>
              <w:top w:val="single" w:sz="4" w:space="0" w:color="FFFFFF" w:themeColor="background1"/>
              <w:left w:val="single" w:sz="4" w:space="0" w:color="E8E8E8"/>
              <w:bottom w:val="single" w:sz="4" w:space="0" w:color="FFFFFF" w:themeColor="background1"/>
              <w:right w:val="single" w:sz="4" w:space="0" w:color="E8E8E8"/>
            </w:tcBorders>
            <w:shd w:val="clear" w:color="auto" w:fill="E7E6E6" w:themeFill="background2"/>
            <w:vAlign w:val="center"/>
          </w:tcPr>
          <w:p w14:paraId="029CB3D7" w14:textId="24A416E0" w:rsidR="00E14D93" w:rsidRDefault="00D15EFA"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5%</w:t>
            </w:r>
          </w:p>
        </w:tc>
        <w:tc>
          <w:tcPr>
            <w:tcW w:w="1701"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50AC0071" w14:textId="1F532677" w:rsidR="00E14D93" w:rsidRPr="00595A79" w:rsidRDefault="00CE666B"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62483E">
              <w:rPr>
                <w:rFonts w:ascii="Lucida Sans" w:eastAsia="Times New Roman" w:hAnsi="Lucida Sans" w:cs="Times New Roman"/>
                <w:color w:val="575451"/>
                <w:kern w:val="0"/>
                <w:sz w:val="18"/>
                <w:szCs w:val="18"/>
                <w:lang w:val="es-DO" w:eastAsia="es-DO"/>
                <w14:ligatures w14:val="none"/>
              </w:rPr>
              <w:t>N/A</w:t>
            </w:r>
          </w:p>
        </w:tc>
        <w:tc>
          <w:tcPr>
            <w:tcW w:w="992"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199D7E0" w14:textId="4646E737" w:rsidR="00E14D93" w:rsidRDefault="00250E4D"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En ejecución</w:t>
            </w:r>
          </w:p>
        </w:tc>
      </w:tr>
      <w:tr w:rsidR="00E14D93" w:rsidRPr="00595A79" w14:paraId="667127BB" w14:textId="77777777" w:rsidTr="0044592A">
        <w:trPr>
          <w:trHeight w:val="3510"/>
        </w:trPr>
        <w:tc>
          <w:tcPr>
            <w:tcW w:w="1980" w:type="dxa"/>
            <w:tcBorders>
              <w:top w:val="single" w:sz="4" w:space="0" w:color="FFFFFF" w:themeColor="background1"/>
              <w:left w:val="single" w:sz="4" w:space="0" w:color="E8E8E8"/>
              <w:bottom w:val="single" w:sz="4" w:space="0" w:color="E8E8E8"/>
              <w:right w:val="single" w:sz="4" w:space="0" w:color="E8E8E8"/>
            </w:tcBorders>
            <w:shd w:val="clear" w:color="000000" w:fill="FFFFFF"/>
            <w:noWrap/>
            <w:vAlign w:val="center"/>
          </w:tcPr>
          <w:p w14:paraId="3411AE37" w14:textId="20031005" w:rsidR="00E14D93" w:rsidRPr="005F2F70" w:rsidRDefault="00E14D93" w:rsidP="00E14D93">
            <w:pPr>
              <w:spacing w:after="0" w:line="240" w:lineRule="auto"/>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Proy-GTIC-2022-02</w:t>
            </w:r>
          </w:p>
        </w:tc>
        <w:tc>
          <w:tcPr>
            <w:tcW w:w="3827" w:type="dxa"/>
            <w:tcBorders>
              <w:top w:val="single" w:sz="4" w:space="0" w:color="FFFFFF" w:themeColor="background1"/>
              <w:left w:val="single" w:sz="4" w:space="0" w:color="E8E8E8"/>
              <w:bottom w:val="single" w:sz="4" w:space="0" w:color="E8E8E8"/>
              <w:right w:val="single" w:sz="4" w:space="0" w:color="E8E8E8"/>
            </w:tcBorders>
            <w:shd w:val="clear" w:color="000000" w:fill="FFFFFF"/>
          </w:tcPr>
          <w:p w14:paraId="308A5AF9" w14:textId="77777777" w:rsidR="00E14D93" w:rsidRDefault="00E14D93" w:rsidP="00E14D93">
            <w:pPr>
              <w:spacing w:after="0" w:line="240" w:lineRule="auto"/>
              <w:jc w:val="center"/>
              <w:rPr>
                <w:rFonts w:ascii="Lucida Sans" w:eastAsia="Times New Roman" w:hAnsi="Lucida Sans" w:cs="Lucida Sans"/>
                <w:b/>
                <w:color w:val="1F3864" w:themeColor="accent1" w:themeShade="80"/>
                <w:kern w:val="0"/>
                <w:sz w:val="18"/>
                <w:szCs w:val="18"/>
                <w:lang w:val="es-DO" w:eastAsia="es-DO"/>
                <w14:ligatures w14:val="none"/>
              </w:rPr>
            </w:pPr>
            <w:r w:rsidRPr="00644535">
              <w:rPr>
                <w:rFonts w:ascii="Lucida Sans" w:eastAsia="Times New Roman" w:hAnsi="Lucida Sans" w:cs="Lucida Sans"/>
                <w:b/>
                <w:color w:val="1F3864" w:themeColor="accent1" w:themeShade="80"/>
                <w:kern w:val="0"/>
                <w:sz w:val="18"/>
                <w:szCs w:val="18"/>
                <w:lang w:val="es-DO" w:eastAsia="es-DO"/>
                <w14:ligatures w14:val="none"/>
              </w:rPr>
              <w:t>Rediseño de la Oficina Virtual, versión 3.0</w:t>
            </w:r>
          </w:p>
          <w:p w14:paraId="46D0BD0D" w14:textId="77777777" w:rsidR="00E14D93" w:rsidRPr="00644535" w:rsidRDefault="00E14D93" w:rsidP="00E14D93">
            <w:pPr>
              <w:spacing w:after="0" w:line="240" w:lineRule="auto"/>
              <w:jc w:val="center"/>
              <w:rPr>
                <w:rFonts w:ascii="Lucida Sans" w:eastAsia="Times New Roman" w:hAnsi="Lucida Sans" w:cs="Lucida Sans"/>
                <w:b/>
                <w:color w:val="1F3864" w:themeColor="accent1" w:themeShade="80"/>
                <w:kern w:val="0"/>
                <w:sz w:val="18"/>
                <w:szCs w:val="18"/>
                <w:lang w:val="es-DO" w:eastAsia="es-DO"/>
                <w14:ligatures w14:val="none"/>
              </w:rPr>
            </w:pPr>
          </w:p>
          <w:p w14:paraId="50F17736" w14:textId="77777777" w:rsidR="00E14D93" w:rsidRPr="005F2F70" w:rsidRDefault="00E14D93" w:rsidP="00E14D93">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25554594" w14:textId="5A772423" w:rsidR="00E14D93" w:rsidRPr="00E14D93" w:rsidRDefault="00E14D93" w:rsidP="00E14D93">
            <w:pPr>
              <w:spacing w:after="0" w:line="240" w:lineRule="auto"/>
              <w:jc w:val="both"/>
              <w:rPr>
                <w:rFonts w:ascii="Lucida Sans" w:eastAsia="Times New Roman" w:hAnsi="Lucida Sans" w:cs="Lucida Sans"/>
                <w:bCs/>
                <w:color w:val="1F3864" w:themeColor="accent1" w:themeShade="80"/>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El proyecto de "Rediseño de la Oficina Virtual, versión 3.0" busca modernizar y optimizar la plataforma de Oficina Virtual (OFV), centralizando servicios y trámites tributarios. Este rediseño aspira a ofrecer una experiencia de usuario más amigable e intuitiva, abandonando sistemas tecnológicos obsoletos y favoreciendo la integración con plataformas modernas y redes sociales, todo ello para facilitar y mejorar la interacción del contribuyente con la administración tributaria.</w:t>
            </w:r>
          </w:p>
        </w:tc>
        <w:tc>
          <w:tcPr>
            <w:tcW w:w="1418" w:type="dxa"/>
            <w:tcBorders>
              <w:top w:val="single" w:sz="4" w:space="0" w:color="FFFFFF" w:themeColor="background1"/>
              <w:left w:val="single" w:sz="4" w:space="0" w:color="E8E8E8"/>
              <w:bottom w:val="single" w:sz="4" w:space="0" w:color="E8E8E8"/>
              <w:right w:val="single" w:sz="4" w:space="0" w:color="E8E8E8"/>
            </w:tcBorders>
            <w:shd w:val="clear" w:color="000000" w:fill="FFFFFF"/>
            <w:vAlign w:val="center"/>
          </w:tcPr>
          <w:p w14:paraId="535B1130" w14:textId="27B24488" w:rsidR="00E14D93" w:rsidRPr="005F2F70" w:rsidRDefault="00E14D93" w:rsidP="00E14D93">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1134" w:type="dxa"/>
            <w:tcBorders>
              <w:top w:val="single" w:sz="4" w:space="0" w:color="FFFFFF" w:themeColor="background1"/>
              <w:left w:val="single" w:sz="4" w:space="0" w:color="E8E8E8"/>
              <w:bottom w:val="single" w:sz="4" w:space="0" w:color="E8E8E8"/>
              <w:right w:val="single" w:sz="4" w:space="0" w:color="E8E8E8"/>
            </w:tcBorders>
            <w:shd w:val="clear" w:color="auto" w:fill="ECF3FA"/>
            <w:vAlign w:val="center"/>
          </w:tcPr>
          <w:p w14:paraId="67AF30C8" w14:textId="65BAFEF2" w:rsidR="00E14D93" w:rsidRDefault="00F241F9"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42%</w:t>
            </w:r>
          </w:p>
        </w:tc>
        <w:tc>
          <w:tcPr>
            <w:tcW w:w="708" w:type="dxa"/>
            <w:tcBorders>
              <w:top w:val="single" w:sz="4" w:space="0" w:color="FFFFFF" w:themeColor="background1"/>
              <w:left w:val="single" w:sz="4" w:space="0" w:color="E8E8E8"/>
              <w:bottom w:val="single" w:sz="4" w:space="0" w:color="E8E8E8"/>
              <w:right w:val="single" w:sz="4" w:space="0" w:color="E8E8E8"/>
            </w:tcBorders>
            <w:shd w:val="clear" w:color="auto" w:fill="auto"/>
            <w:vAlign w:val="center"/>
          </w:tcPr>
          <w:p w14:paraId="46EF5A66" w14:textId="5AAF55F2" w:rsidR="00E14D93" w:rsidRDefault="00823863"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709"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76BCA8D" w14:textId="1A719FD5" w:rsidR="00E14D93" w:rsidRPr="00595A79" w:rsidRDefault="00740791"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134" w:type="dxa"/>
            <w:tcBorders>
              <w:top w:val="single" w:sz="4" w:space="0" w:color="FFFFFF" w:themeColor="background1"/>
              <w:left w:val="single" w:sz="4" w:space="0" w:color="E8E8E8"/>
              <w:bottom w:val="single" w:sz="4" w:space="0" w:color="FFFFFF" w:themeColor="background1"/>
              <w:right w:val="single" w:sz="4" w:space="0" w:color="E8E8E8"/>
            </w:tcBorders>
            <w:shd w:val="clear" w:color="auto" w:fill="E7E6E6" w:themeFill="background2"/>
            <w:vAlign w:val="center"/>
          </w:tcPr>
          <w:p w14:paraId="2D4678B6" w14:textId="01265766" w:rsidR="00E14D93" w:rsidRDefault="00250E4D"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42%</w:t>
            </w:r>
          </w:p>
        </w:tc>
        <w:tc>
          <w:tcPr>
            <w:tcW w:w="1701"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0391B0C4" w14:textId="7CA8970C" w:rsidR="00E14D93" w:rsidRPr="00595A79" w:rsidRDefault="00CE666B"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US$182,318.40</w:t>
            </w:r>
          </w:p>
        </w:tc>
        <w:tc>
          <w:tcPr>
            <w:tcW w:w="992"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07371018" w14:textId="1CCD8743" w:rsidR="00E14D93" w:rsidRDefault="00250E4D"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En ejecución</w:t>
            </w:r>
          </w:p>
        </w:tc>
      </w:tr>
      <w:tr w:rsidR="00E14D93" w:rsidRPr="00595A79" w14:paraId="3D984A21" w14:textId="77777777" w:rsidTr="0044592A">
        <w:trPr>
          <w:trHeight w:val="1809"/>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50566571" w14:textId="7A5B66C8" w:rsidR="00E14D93" w:rsidRPr="00595A79" w:rsidRDefault="00E14D93" w:rsidP="00FF6709">
            <w:pPr>
              <w:spacing w:after="0" w:line="240" w:lineRule="auto"/>
              <w:jc w:val="center"/>
              <w:rPr>
                <w:rFonts w:ascii="Lucida Sans" w:eastAsia="Times New Roman" w:hAnsi="Lucida Sans" w:cs="Times New Roman"/>
                <w:color w:val="575451"/>
                <w:kern w:val="0"/>
                <w:sz w:val="16"/>
                <w:szCs w:val="16"/>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Proy-DVB-2024-01</w:t>
            </w:r>
          </w:p>
        </w:tc>
        <w:tc>
          <w:tcPr>
            <w:tcW w:w="3827" w:type="dxa"/>
            <w:tcBorders>
              <w:top w:val="single" w:sz="4" w:space="0" w:color="E8E8E8"/>
              <w:left w:val="single" w:sz="4" w:space="0" w:color="E8E8E8"/>
              <w:bottom w:val="single" w:sz="4" w:space="0" w:color="E8E8E8"/>
              <w:right w:val="single" w:sz="4" w:space="0" w:color="E8E8E8"/>
            </w:tcBorders>
            <w:shd w:val="clear" w:color="000000" w:fill="FFFFFF"/>
          </w:tcPr>
          <w:p w14:paraId="1F8301FE" w14:textId="77777777" w:rsidR="00E14D93" w:rsidRDefault="00E14D93" w:rsidP="00E14D93">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644535">
              <w:rPr>
                <w:rFonts w:ascii="Lucida Sans" w:eastAsia="Times New Roman" w:hAnsi="Lucida Sans" w:cs="Calibri"/>
                <w:b/>
                <w:color w:val="1F3864" w:themeColor="accent1" w:themeShade="80"/>
                <w:kern w:val="0"/>
                <w:sz w:val="18"/>
                <w:szCs w:val="18"/>
                <w:lang w:val="es-DO" w:eastAsia="es-DO"/>
                <w14:ligatures w14:val="none"/>
              </w:rPr>
              <w:t>Virtualización de Procesos Inmobiliarios</w:t>
            </w:r>
          </w:p>
          <w:p w14:paraId="7FF02025" w14:textId="77777777" w:rsidR="00E14D93" w:rsidRPr="00644535" w:rsidRDefault="00E14D93" w:rsidP="00E14D93">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3A0E3875" w14:textId="77777777" w:rsidR="00E14D93" w:rsidRPr="005F2F70" w:rsidRDefault="00E14D93" w:rsidP="00E14D93">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1D7E83C8" w14:textId="4E98B4A6" w:rsidR="00E14D93" w:rsidRPr="00595A79" w:rsidRDefault="00E14D93" w:rsidP="00E14D93">
            <w:pPr>
              <w:spacing w:after="0" w:line="240" w:lineRule="auto"/>
              <w:jc w:val="both"/>
              <w:rPr>
                <w:rFonts w:ascii="Lucida Sans" w:eastAsia="Times New Roman" w:hAnsi="Lucida Sans" w:cs="Times New Roman"/>
                <w:b/>
                <w:bCs/>
                <w:color w:val="1F3864"/>
                <w:kern w:val="0"/>
                <w:sz w:val="16"/>
                <w:szCs w:val="16"/>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Crear las opciones a través de la OFV que permitan el registro y actualización de inmuebles, operaciones de transferencias, hipotecas, declaraciones y registro de proyectos inmobiliarios.</w:t>
            </w:r>
          </w:p>
        </w:tc>
        <w:tc>
          <w:tcPr>
            <w:tcW w:w="141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1992606E" w14:textId="53571D78" w:rsidR="00E14D93" w:rsidRPr="0062483E" w:rsidRDefault="00E14D93"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62483E">
              <w:rPr>
                <w:rFonts w:ascii="Lucida Sans" w:eastAsia="Times New Roman" w:hAnsi="Lucida Sans" w:cs="Calibri"/>
                <w:color w:val="575451"/>
                <w:kern w:val="0"/>
                <w:sz w:val="18"/>
                <w:szCs w:val="18"/>
                <w:lang w:val="es-DO" w:eastAsia="es-DO"/>
                <w14:ligatures w14:val="none"/>
              </w:rPr>
              <w:t>Subdirección de Facilitación y Servicios</w:t>
            </w:r>
          </w:p>
        </w:tc>
        <w:tc>
          <w:tcPr>
            <w:tcW w:w="1134" w:type="dxa"/>
            <w:tcBorders>
              <w:top w:val="single" w:sz="4" w:space="0" w:color="E8E8E8"/>
              <w:left w:val="single" w:sz="4" w:space="0" w:color="E8E8E8"/>
              <w:bottom w:val="single" w:sz="4" w:space="0" w:color="E8E8E8"/>
              <w:right w:val="single" w:sz="4" w:space="0" w:color="E8E8E8"/>
            </w:tcBorders>
            <w:shd w:val="clear" w:color="auto" w:fill="ECF3FA"/>
            <w:vAlign w:val="center"/>
          </w:tcPr>
          <w:p w14:paraId="1F8A2E76" w14:textId="7ABC7136" w:rsidR="00E14D93" w:rsidRPr="0062483E" w:rsidRDefault="00B303A5"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3</w:t>
            </w:r>
            <w:r w:rsidR="00D347AF">
              <w:rPr>
                <w:rFonts w:ascii="Lucida Sans" w:eastAsia="Times New Roman" w:hAnsi="Lucida Sans" w:cs="Times New Roman"/>
                <w:color w:val="575451"/>
                <w:kern w:val="0"/>
                <w:sz w:val="18"/>
                <w:szCs w:val="18"/>
                <w:lang w:val="es-DO" w:eastAsia="es-DO"/>
                <w14:ligatures w14:val="none"/>
              </w:rPr>
              <w:t>5</w:t>
            </w:r>
            <w:r>
              <w:rPr>
                <w:rFonts w:ascii="Lucida Sans" w:eastAsia="Times New Roman" w:hAnsi="Lucida Sans" w:cs="Times New Roman"/>
                <w:color w:val="575451"/>
                <w:kern w:val="0"/>
                <w:sz w:val="18"/>
                <w:szCs w:val="18"/>
                <w:lang w:val="es-DO" w:eastAsia="es-DO"/>
                <w14:ligatures w14:val="none"/>
              </w:rPr>
              <w:t>%</w:t>
            </w:r>
          </w:p>
        </w:tc>
        <w:tc>
          <w:tcPr>
            <w:tcW w:w="708" w:type="dxa"/>
            <w:tcBorders>
              <w:top w:val="single" w:sz="4" w:space="0" w:color="E8E8E8"/>
              <w:left w:val="single" w:sz="4" w:space="0" w:color="E8E8E8"/>
              <w:bottom w:val="single" w:sz="4" w:space="0" w:color="E8E8E8"/>
              <w:right w:val="single" w:sz="4" w:space="0" w:color="E8E8E8"/>
            </w:tcBorders>
            <w:shd w:val="clear" w:color="auto" w:fill="auto"/>
            <w:vAlign w:val="center"/>
          </w:tcPr>
          <w:p w14:paraId="132517D2" w14:textId="2A503169" w:rsidR="00E14D93" w:rsidRPr="0062483E" w:rsidRDefault="00E14D93"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3</w:t>
            </w:r>
            <w:r w:rsidR="00B303A5">
              <w:rPr>
                <w:rFonts w:ascii="Lucida Sans" w:eastAsia="Times New Roman" w:hAnsi="Lucida Sans" w:cs="Times New Roman"/>
                <w:color w:val="575451"/>
                <w:kern w:val="0"/>
                <w:sz w:val="18"/>
                <w:szCs w:val="18"/>
                <w:lang w:val="es-DO" w:eastAsia="es-DO"/>
                <w14:ligatures w14:val="none"/>
              </w:rPr>
              <w:t>5</w:t>
            </w:r>
            <w:r w:rsidRPr="0062483E">
              <w:rPr>
                <w:rFonts w:ascii="Lucida Sans" w:eastAsia="Times New Roman" w:hAnsi="Lucida Sans" w:cs="Times New Roman"/>
                <w:color w:val="575451"/>
                <w:kern w:val="0"/>
                <w:sz w:val="18"/>
                <w:szCs w:val="18"/>
                <w:lang w:val="es-DO" w:eastAsia="es-DO"/>
                <w14:ligatures w14:val="none"/>
              </w:rPr>
              <w:t>%</w:t>
            </w:r>
          </w:p>
        </w:tc>
        <w:tc>
          <w:tcPr>
            <w:tcW w:w="709"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110F9A8D" w14:textId="43C41CD4" w:rsidR="00E14D93" w:rsidRPr="0062483E" w:rsidRDefault="00E14D93"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62483E">
              <w:rPr>
                <w:rFonts w:ascii="Lucida Sans" w:eastAsia="Times New Roman" w:hAnsi="Lucida Sans" w:cs="Times New Roman"/>
                <w:color w:val="575451"/>
                <w:kern w:val="0"/>
                <w:sz w:val="18"/>
                <w:szCs w:val="18"/>
                <w:lang w:val="es-DO" w:eastAsia="es-DO"/>
                <w14:ligatures w14:val="none"/>
              </w:rPr>
              <w:t>100%</w:t>
            </w:r>
          </w:p>
        </w:tc>
        <w:tc>
          <w:tcPr>
            <w:tcW w:w="1134" w:type="dxa"/>
            <w:tcBorders>
              <w:top w:val="single" w:sz="4" w:space="0" w:color="FFFFFF" w:themeColor="background1"/>
              <w:left w:val="single" w:sz="4" w:space="0" w:color="E8E8E8"/>
              <w:bottom w:val="single" w:sz="4" w:space="0" w:color="E8E8E8"/>
              <w:right w:val="single" w:sz="4" w:space="0" w:color="E8E8E8"/>
            </w:tcBorders>
            <w:shd w:val="clear" w:color="auto" w:fill="E7E6E6" w:themeFill="background2"/>
            <w:vAlign w:val="center"/>
          </w:tcPr>
          <w:p w14:paraId="1EA8BCBC" w14:textId="6184484F" w:rsidR="00E14D93" w:rsidRPr="0062483E" w:rsidRDefault="00E14D93"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62483E">
              <w:rPr>
                <w:rFonts w:ascii="Lucida Sans" w:eastAsia="Times New Roman" w:hAnsi="Lucida Sans" w:cs="Times New Roman"/>
                <w:color w:val="575451"/>
                <w:kern w:val="0"/>
                <w:sz w:val="18"/>
                <w:szCs w:val="18"/>
                <w:lang w:val="es-DO" w:eastAsia="es-DO"/>
                <w14:ligatures w14:val="none"/>
              </w:rPr>
              <w:t>3</w:t>
            </w:r>
            <w:r w:rsidR="00D347AF">
              <w:rPr>
                <w:rFonts w:ascii="Lucida Sans" w:eastAsia="Times New Roman" w:hAnsi="Lucida Sans" w:cs="Times New Roman"/>
                <w:color w:val="575451"/>
                <w:kern w:val="0"/>
                <w:sz w:val="18"/>
                <w:szCs w:val="18"/>
                <w:lang w:val="es-DO" w:eastAsia="es-DO"/>
                <w14:ligatures w14:val="none"/>
              </w:rPr>
              <w:t>5</w:t>
            </w:r>
            <w:r w:rsidRPr="0062483E">
              <w:rPr>
                <w:rFonts w:ascii="Lucida Sans" w:eastAsia="Times New Roman" w:hAnsi="Lucida Sans" w:cs="Times New Roman"/>
                <w:color w:val="575451"/>
                <w:kern w:val="0"/>
                <w:sz w:val="18"/>
                <w:szCs w:val="18"/>
                <w:lang w:val="es-DO" w:eastAsia="es-DO"/>
                <w14:ligatures w14:val="none"/>
              </w:rPr>
              <w:t>%</w:t>
            </w:r>
          </w:p>
        </w:tc>
        <w:tc>
          <w:tcPr>
            <w:tcW w:w="1701"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4A5D43E6" w14:textId="4FBA2B57" w:rsidR="00E14D93" w:rsidRPr="0062483E" w:rsidRDefault="00E14D93"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62483E">
              <w:rPr>
                <w:rFonts w:ascii="Lucida Sans" w:eastAsia="Times New Roman" w:hAnsi="Lucida Sans" w:cs="Times New Roman"/>
                <w:color w:val="575451"/>
                <w:kern w:val="0"/>
                <w:sz w:val="18"/>
                <w:szCs w:val="18"/>
                <w:lang w:val="es-DO" w:eastAsia="es-DO"/>
                <w14:ligatures w14:val="none"/>
              </w:rPr>
              <w:t>N/A</w:t>
            </w:r>
          </w:p>
        </w:tc>
        <w:tc>
          <w:tcPr>
            <w:tcW w:w="992"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702B2F5" w14:textId="60D7BE15" w:rsidR="00E14D93" w:rsidRPr="0062483E" w:rsidRDefault="00E14D93"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62483E">
              <w:rPr>
                <w:rFonts w:ascii="Lucida Sans" w:eastAsia="Times New Roman" w:hAnsi="Lucida Sans" w:cs="Times New Roman"/>
                <w:color w:val="575451"/>
                <w:kern w:val="0"/>
                <w:sz w:val="18"/>
                <w:szCs w:val="18"/>
                <w:lang w:val="es-DO" w:eastAsia="es-DO"/>
                <w14:ligatures w14:val="none"/>
              </w:rPr>
              <w:t>En ejecución</w:t>
            </w:r>
          </w:p>
        </w:tc>
      </w:tr>
      <w:tr w:rsidR="00E14D93" w:rsidRPr="00EC304D" w14:paraId="169AFC06" w14:textId="77777777" w:rsidTr="0044592A">
        <w:trPr>
          <w:trHeight w:val="2943"/>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2C3071FF" w14:textId="189BB952" w:rsidR="00E14D93" w:rsidRPr="00E14D93" w:rsidRDefault="00E14D93" w:rsidP="00E14D93">
            <w:pPr>
              <w:spacing w:after="0" w:line="240" w:lineRule="auto"/>
              <w:rPr>
                <w:rFonts w:ascii="Lucida Sans" w:eastAsia="Times New Roman" w:hAnsi="Lucida Sans" w:cs="Calibri"/>
                <w:b/>
                <w:bCs/>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lastRenderedPageBreak/>
              <w:t>Plan-DET-2023-01</w:t>
            </w:r>
          </w:p>
        </w:tc>
        <w:tc>
          <w:tcPr>
            <w:tcW w:w="3827"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292144A0" w14:textId="77777777" w:rsidR="00E14D93" w:rsidRDefault="00E14D93" w:rsidP="00E14D93">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644535">
              <w:rPr>
                <w:rFonts w:ascii="Lucida Sans" w:eastAsia="Times New Roman" w:hAnsi="Lucida Sans" w:cs="Calibri"/>
                <w:b/>
                <w:color w:val="1F3864" w:themeColor="accent1" w:themeShade="80"/>
                <w:kern w:val="0"/>
                <w:sz w:val="18"/>
                <w:szCs w:val="18"/>
                <w:lang w:val="es-DO" w:eastAsia="es-DO"/>
                <w14:ligatures w14:val="none"/>
              </w:rPr>
              <w:t>Información y Educación Tributaria en tus Manos</w:t>
            </w:r>
          </w:p>
          <w:p w14:paraId="7C526CB0" w14:textId="77777777" w:rsidR="00E14D93" w:rsidRPr="00644535" w:rsidRDefault="00E14D93" w:rsidP="00E14D93">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01208F7B" w14:textId="77777777" w:rsidR="00E14D93" w:rsidRPr="005F2F70" w:rsidRDefault="00E14D93" w:rsidP="00E14D93">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59920978" w14:textId="592D18C1" w:rsidR="00E14D93" w:rsidRPr="00644535" w:rsidRDefault="00E14D93" w:rsidP="00E14D93">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 xml:space="preserve">Consiste en actualizar el formato de exhibición y herramientas de acceso a los materiales informativos y educativos sobre temas tributarios, dirigidos a contribuyentes, comunidad universitaria y ciudadanía en general, ubicados en recintos universitarios e instalaciones de gremios y asociaciones, así como en instalar nuevos recursos educativos en estas instituciones. </w:t>
            </w:r>
          </w:p>
        </w:tc>
        <w:tc>
          <w:tcPr>
            <w:tcW w:w="141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52822585" w14:textId="321B915C" w:rsidR="00E14D93" w:rsidRPr="0062483E" w:rsidRDefault="00E14D93" w:rsidP="00E14D93">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Subdirección de Facilitación y Servicios</w:t>
            </w:r>
          </w:p>
        </w:tc>
        <w:tc>
          <w:tcPr>
            <w:tcW w:w="1134" w:type="dxa"/>
            <w:tcBorders>
              <w:top w:val="single" w:sz="4" w:space="0" w:color="E8E8E8"/>
              <w:left w:val="single" w:sz="4" w:space="0" w:color="E8E8E8"/>
              <w:bottom w:val="single" w:sz="4" w:space="0" w:color="E8E8E8"/>
              <w:right w:val="single" w:sz="4" w:space="0" w:color="E8E8E8"/>
            </w:tcBorders>
            <w:shd w:val="clear" w:color="auto" w:fill="ECF3FA"/>
            <w:vAlign w:val="center"/>
          </w:tcPr>
          <w:p w14:paraId="65E652DB" w14:textId="40073FE5" w:rsidR="00E14D93" w:rsidRDefault="00CE5B7E"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51</w:t>
            </w:r>
            <w:r w:rsidR="005600EA">
              <w:rPr>
                <w:rFonts w:ascii="Lucida Sans" w:eastAsia="Times New Roman" w:hAnsi="Lucida Sans" w:cs="Times New Roman"/>
                <w:color w:val="575451"/>
                <w:kern w:val="0"/>
                <w:sz w:val="18"/>
                <w:szCs w:val="18"/>
                <w:lang w:val="es-DO" w:eastAsia="es-DO"/>
                <w14:ligatures w14:val="none"/>
              </w:rPr>
              <w:t>%</w:t>
            </w:r>
          </w:p>
        </w:tc>
        <w:tc>
          <w:tcPr>
            <w:tcW w:w="708" w:type="dxa"/>
            <w:tcBorders>
              <w:top w:val="single" w:sz="4" w:space="0" w:color="E8E8E8"/>
              <w:left w:val="single" w:sz="4" w:space="0" w:color="E8E8E8"/>
              <w:bottom w:val="single" w:sz="4" w:space="0" w:color="E8E8E8"/>
              <w:right w:val="single" w:sz="4" w:space="0" w:color="E8E8E8"/>
            </w:tcBorders>
            <w:shd w:val="clear" w:color="auto" w:fill="auto"/>
            <w:vAlign w:val="center"/>
          </w:tcPr>
          <w:p w14:paraId="500578D8" w14:textId="0AB997EF" w:rsidR="00E14D93" w:rsidRDefault="00941B87"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51%</w:t>
            </w:r>
          </w:p>
        </w:tc>
        <w:tc>
          <w:tcPr>
            <w:tcW w:w="709"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CF9D5C6" w14:textId="41AA383A" w:rsidR="00E14D93" w:rsidRPr="0062483E" w:rsidRDefault="00740791"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134" w:type="dxa"/>
            <w:tcBorders>
              <w:top w:val="single" w:sz="4" w:space="0" w:color="FFFFFF" w:themeColor="background1"/>
              <w:left w:val="single" w:sz="4" w:space="0" w:color="E8E8E8"/>
              <w:bottom w:val="single" w:sz="4" w:space="0" w:color="E8E8E8"/>
              <w:right w:val="single" w:sz="4" w:space="0" w:color="E8E8E8"/>
            </w:tcBorders>
            <w:shd w:val="clear" w:color="auto" w:fill="E7E6E6" w:themeFill="background2"/>
            <w:vAlign w:val="center"/>
          </w:tcPr>
          <w:p w14:paraId="178B0EEF" w14:textId="0FF7FAF0" w:rsidR="00E14D93" w:rsidRPr="0062483E" w:rsidRDefault="005600EA"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51%</w:t>
            </w:r>
          </w:p>
        </w:tc>
        <w:tc>
          <w:tcPr>
            <w:tcW w:w="1701"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4CC89FFE" w14:textId="5F1B11D4" w:rsidR="00E14D93" w:rsidRPr="0062483E" w:rsidRDefault="00BA5D84"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RD$478,000.00</w:t>
            </w:r>
          </w:p>
        </w:tc>
        <w:tc>
          <w:tcPr>
            <w:tcW w:w="992"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47AEC3D1" w14:textId="19333A98" w:rsidR="00E14D93" w:rsidRPr="0062483E" w:rsidRDefault="005600EA"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62483E">
              <w:rPr>
                <w:rFonts w:ascii="Lucida Sans" w:eastAsia="Times New Roman" w:hAnsi="Lucida Sans" w:cs="Times New Roman"/>
                <w:color w:val="575451"/>
                <w:kern w:val="0"/>
                <w:sz w:val="18"/>
                <w:szCs w:val="18"/>
                <w:lang w:val="es-DO" w:eastAsia="es-DO"/>
                <w14:ligatures w14:val="none"/>
              </w:rPr>
              <w:t>En ejecución</w:t>
            </w:r>
          </w:p>
        </w:tc>
      </w:tr>
      <w:tr w:rsidR="00E14D93" w:rsidRPr="00EC304D" w14:paraId="7A1589CC" w14:textId="77777777" w:rsidTr="0044592A">
        <w:trPr>
          <w:trHeight w:val="3010"/>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03CB2DA9" w14:textId="5779EA9C" w:rsidR="00E14D93" w:rsidRPr="005F2F70" w:rsidRDefault="00E14D93" w:rsidP="00E14D93">
            <w:pPr>
              <w:spacing w:after="0" w:line="240" w:lineRule="auto"/>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Plan-DET-2024-01</w:t>
            </w:r>
          </w:p>
        </w:tc>
        <w:tc>
          <w:tcPr>
            <w:tcW w:w="3827" w:type="dxa"/>
            <w:tcBorders>
              <w:top w:val="single" w:sz="4" w:space="0" w:color="E8E8E8"/>
              <w:left w:val="single" w:sz="4" w:space="0" w:color="E8E8E8"/>
              <w:bottom w:val="single" w:sz="4" w:space="0" w:color="E8E8E8"/>
              <w:right w:val="single" w:sz="4" w:space="0" w:color="E8E8E8"/>
            </w:tcBorders>
            <w:shd w:val="clear" w:color="000000" w:fill="FFFFFF"/>
          </w:tcPr>
          <w:p w14:paraId="7B2A3DC8" w14:textId="77777777" w:rsidR="00E14D93" w:rsidRDefault="00E14D93" w:rsidP="00E14D93">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644535">
              <w:rPr>
                <w:rFonts w:ascii="Lucida Sans" w:eastAsia="Times New Roman" w:hAnsi="Lucida Sans" w:cs="Calibri"/>
                <w:b/>
                <w:color w:val="1F3864" w:themeColor="accent1" w:themeShade="80"/>
                <w:kern w:val="0"/>
                <w:sz w:val="18"/>
                <w:szCs w:val="18"/>
                <w:lang w:val="es-DO" w:eastAsia="es-DO"/>
                <w14:ligatures w14:val="none"/>
              </w:rPr>
              <w:t>Foro de Buenas Prácticas de Educación Tributaria en República Dominicana</w:t>
            </w:r>
          </w:p>
          <w:p w14:paraId="1E911D11" w14:textId="77777777" w:rsidR="00E14D93" w:rsidRPr="00644535" w:rsidRDefault="00E14D93" w:rsidP="00E14D93">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4014CEF2" w14:textId="77777777" w:rsidR="00E14D93" w:rsidRPr="005F2F70" w:rsidRDefault="00E14D93" w:rsidP="00E14D93">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24A36C63" w14:textId="7953F579" w:rsidR="00E14D93" w:rsidRPr="00644535" w:rsidRDefault="00E14D93" w:rsidP="00E14D93">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Consiste en realizar el primer foro sobre buenas prácticas de Educación Tributaria en la República Dominicana, con la participación de los diferentes sectores que han sido impactados por los proyectos, iniciativas y programas educativos realizados por la DGII. Encuentro que servirá como punto de partida para la definición de nuevas estrategias educativas.</w:t>
            </w:r>
          </w:p>
        </w:tc>
        <w:tc>
          <w:tcPr>
            <w:tcW w:w="141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2C81CA16" w14:textId="24FD21D0" w:rsidR="00E14D93" w:rsidRPr="0062483E" w:rsidRDefault="00E14D93" w:rsidP="00E14D93">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Subdirección de Facilitación y Servicios</w:t>
            </w:r>
          </w:p>
        </w:tc>
        <w:tc>
          <w:tcPr>
            <w:tcW w:w="1134" w:type="dxa"/>
            <w:tcBorders>
              <w:top w:val="single" w:sz="4" w:space="0" w:color="E8E8E8"/>
              <w:left w:val="single" w:sz="4" w:space="0" w:color="E8E8E8"/>
              <w:bottom w:val="single" w:sz="4" w:space="0" w:color="E8E8E8"/>
              <w:right w:val="single" w:sz="4" w:space="0" w:color="E8E8E8"/>
            </w:tcBorders>
            <w:shd w:val="clear" w:color="auto" w:fill="ECF3FA"/>
            <w:vAlign w:val="center"/>
          </w:tcPr>
          <w:p w14:paraId="0A3289B5" w14:textId="0CBC5BBF" w:rsidR="00E14D93" w:rsidRDefault="005600EA"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17%</w:t>
            </w:r>
          </w:p>
        </w:tc>
        <w:tc>
          <w:tcPr>
            <w:tcW w:w="708" w:type="dxa"/>
            <w:tcBorders>
              <w:top w:val="single" w:sz="4" w:space="0" w:color="E8E8E8"/>
              <w:left w:val="single" w:sz="4" w:space="0" w:color="E8E8E8"/>
              <w:bottom w:val="single" w:sz="4" w:space="0" w:color="E8E8E8"/>
              <w:right w:val="single" w:sz="4" w:space="0" w:color="E8E8E8"/>
            </w:tcBorders>
            <w:shd w:val="clear" w:color="auto" w:fill="auto"/>
            <w:vAlign w:val="center"/>
          </w:tcPr>
          <w:p w14:paraId="4FD9A4D1" w14:textId="5B498793" w:rsidR="00E14D93" w:rsidRDefault="00A14126"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17%</w:t>
            </w:r>
          </w:p>
        </w:tc>
        <w:tc>
          <w:tcPr>
            <w:tcW w:w="709"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B94CB60" w14:textId="54426284" w:rsidR="00E14D93" w:rsidRPr="0062483E" w:rsidRDefault="00740791"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134" w:type="dxa"/>
            <w:tcBorders>
              <w:top w:val="single" w:sz="4" w:space="0" w:color="FFFFFF" w:themeColor="background1"/>
              <w:left w:val="single" w:sz="4" w:space="0" w:color="E8E8E8"/>
              <w:bottom w:val="single" w:sz="4" w:space="0" w:color="E8E8E8"/>
              <w:right w:val="single" w:sz="4" w:space="0" w:color="E8E8E8"/>
            </w:tcBorders>
            <w:shd w:val="clear" w:color="auto" w:fill="E7E6E6" w:themeFill="background2"/>
            <w:vAlign w:val="center"/>
          </w:tcPr>
          <w:p w14:paraId="464B1FD4" w14:textId="038ACA79" w:rsidR="00E14D93" w:rsidRPr="0062483E" w:rsidRDefault="005600EA"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17%</w:t>
            </w:r>
          </w:p>
        </w:tc>
        <w:tc>
          <w:tcPr>
            <w:tcW w:w="1701"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4B10EEE4" w14:textId="33206764" w:rsidR="00E14D93" w:rsidRPr="0062483E" w:rsidRDefault="003A6626"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RD$800,000.00</w:t>
            </w:r>
          </w:p>
        </w:tc>
        <w:tc>
          <w:tcPr>
            <w:tcW w:w="992"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3A989BA" w14:textId="23999596" w:rsidR="00E14D93" w:rsidRPr="0062483E" w:rsidRDefault="005600EA" w:rsidP="00E14D93">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62483E">
              <w:rPr>
                <w:rFonts w:ascii="Lucida Sans" w:eastAsia="Times New Roman" w:hAnsi="Lucida Sans" w:cs="Times New Roman"/>
                <w:color w:val="575451"/>
                <w:kern w:val="0"/>
                <w:sz w:val="18"/>
                <w:szCs w:val="18"/>
                <w:lang w:val="es-DO" w:eastAsia="es-DO"/>
                <w14:ligatures w14:val="none"/>
              </w:rPr>
              <w:t>En ejecución</w:t>
            </w:r>
          </w:p>
        </w:tc>
      </w:tr>
      <w:tr w:rsidR="00974E81" w:rsidRPr="00EC304D" w14:paraId="7CE2FEF4" w14:textId="77777777" w:rsidTr="0044592A">
        <w:trPr>
          <w:trHeight w:val="1408"/>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0B51A186" w14:textId="77777777" w:rsidR="00974E81" w:rsidRPr="005F2F70" w:rsidRDefault="00974E81" w:rsidP="00974E81">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Plan-GR-2024-01</w:t>
            </w:r>
          </w:p>
          <w:p w14:paraId="733AB1D4" w14:textId="77777777" w:rsidR="00974E81" w:rsidRPr="005F2F70" w:rsidRDefault="00974E81" w:rsidP="00974E81">
            <w:pPr>
              <w:spacing w:after="0" w:line="240" w:lineRule="auto"/>
              <w:rPr>
                <w:rFonts w:ascii="Lucida Sans" w:eastAsia="Times New Roman" w:hAnsi="Lucida Sans" w:cs="Calibri"/>
                <w:color w:val="575451"/>
                <w:kern w:val="0"/>
                <w:sz w:val="18"/>
                <w:szCs w:val="18"/>
                <w:lang w:val="es-DO" w:eastAsia="es-DO"/>
                <w14:ligatures w14:val="none"/>
              </w:rPr>
            </w:pPr>
          </w:p>
        </w:tc>
        <w:tc>
          <w:tcPr>
            <w:tcW w:w="3827" w:type="dxa"/>
            <w:tcBorders>
              <w:top w:val="single" w:sz="4" w:space="0" w:color="E8E8E8"/>
              <w:left w:val="single" w:sz="4" w:space="0" w:color="E8E8E8"/>
              <w:bottom w:val="single" w:sz="4" w:space="0" w:color="E8E8E8"/>
              <w:right w:val="single" w:sz="4" w:space="0" w:color="E8E8E8"/>
            </w:tcBorders>
            <w:shd w:val="clear" w:color="000000" w:fill="FFFFFF"/>
          </w:tcPr>
          <w:p w14:paraId="55AE5770" w14:textId="77777777" w:rsidR="00974E81" w:rsidRDefault="00974E81" w:rsidP="00974E81">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644535">
              <w:rPr>
                <w:rFonts w:ascii="Lucida Sans" w:eastAsia="Times New Roman" w:hAnsi="Lucida Sans" w:cs="Calibri"/>
                <w:b/>
                <w:color w:val="1F3864" w:themeColor="accent1" w:themeShade="80"/>
                <w:kern w:val="0"/>
                <w:sz w:val="18"/>
                <w:szCs w:val="18"/>
                <w:lang w:val="es-DO" w:eastAsia="es-DO"/>
                <w14:ligatures w14:val="none"/>
              </w:rPr>
              <w:t>Campaña de Masificación del Estado de Cese Temporal</w:t>
            </w:r>
          </w:p>
          <w:p w14:paraId="1C5D41A6" w14:textId="77777777" w:rsidR="00974E81" w:rsidRPr="00644535" w:rsidRDefault="00974E81" w:rsidP="00974E81">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40AC4E9A" w14:textId="77777777" w:rsidR="00974E81" w:rsidRPr="005F2F70" w:rsidRDefault="00974E81" w:rsidP="00974E81">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2DC504E2" w14:textId="46530A5E" w:rsidR="00974E81" w:rsidRPr="00974E81" w:rsidRDefault="00974E81" w:rsidP="00974E81">
            <w:pPr>
              <w:spacing w:after="0" w:line="240" w:lineRule="auto"/>
              <w:jc w:val="both"/>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 xml:space="preserve">Hemos identificado que a pesar de que existe la facilidad de acogerse al estado de cese temporal, los contribuyentes no hacen uso de esta y mantienen su Registro Nacional de Contribuyentes (RNC) activo a </w:t>
            </w:r>
            <w:r w:rsidRPr="005F2F70">
              <w:rPr>
                <w:rFonts w:ascii="Lucida Sans" w:eastAsia="Times New Roman" w:hAnsi="Lucida Sans" w:cs="Calibri"/>
                <w:color w:val="575451"/>
                <w:kern w:val="0"/>
                <w:sz w:val="18"/>
                <w:szCs w:val="18"/>
                <w:lang w:val="es-DO" w:eastAsia="es-DO"/>
                <w14:ligatures w14:val="none"/>
              </w:rPr>
              <w:lastRenderedPageBreak/>
              <w:t>pesar de no tener operaciones comerciales, generándole así costos o esfuerzos para mantener su cumplimiento tributario o la generación de omisiones en caso de no hacer las declaraciones correspondientes. Por lo que, con esta iniciativa, estaremos masificando el cese temporal a solicitud o de manera administrativa.</w:t>
            </w:r>
          </w:p>
        </w:tc>
        <w:tc>
          <w:tcPr>
            <w:tcW w:w="141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A59171B" w14:textId="7BBB2263" w:rsidR="00974E81" w:rsidRPr="005F2F70" w:rsidRDefault="00974E81" w:rsidP="00974E81">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lastRenderedPageBreak/>
              <w:t>Subdirección de Facilitación y Servicios</w:t>
            </w:r>
          </w:p>
        </w:tc>
        <w:tc>
          <w:tcPr>
            <w:tcW w:w="1134" w:type="dxa"/>
            <w:tcBorders>
              <w:top w:val="single" w:sz="4" w:space="0" w:color="E8E8E8"/>
              <w:left w:val="single" w:sz="4" w:space="0" w:color="E8E8E8"/>
              <w:bottom w:val="single" w:sz="4" w:space="0" w:color="E8E8E8"/>
              <w:right w:val="single" w:sz="4" w:space="0" w:color="E8E8E8"/>
            </w:tcBorders>
            <w:shd w:val="clear" w:color="auto" w:fill="ECF3FA"/>
            <w:vAlign w:val="center"/>
          </w:tcPr>
          <w:p w14:paraId="46D8722D" w14:textId="698C39F1" w:rsidR="00974E81" w:rsidRDefault="006C1DC9" w:rsidP="00974E81">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30%</w:t>
            </w:r>
          </w:p>
        </w:tc>
        <w:tc>
          <w:tcPr>
            <w:tcW w:w="708" w:type="dxa"/>
            <w:tcBorders>
              <w:top w:val="single" w:sz="4" w:space="0" w:color="E8E8E8"/>
              <w:left w:val="single" w:sz="4" w:space="0" w:color="E8E8E8"/>
              <w:bottom w:val="single" w:sz="4" w:space="0" w:color="E8E8E8"/>
              <w:right w:val="single" w:sz="4" w:space="0" w:color="E8E8E8"/>
            </w:tcBorders>
            <w:shd w:val="clear" w:color="auto" w:fill="auto"/>
            <w:vAlign w:val="center"/>
          </w:tcPr>
          <w:p w14:paraId="78A0FC7D" w14:textId="7A07BA45" w:rsidR="00974E81" w:rsidRDefault="00D77EA1" w:rsidP="00974E81">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31%</w:t>
            </w:r>
          </w:p>
        </w:tc>
        <w:tc>
          <w:tcPr>
            <w:tcW w:w="709"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530346F0" w14:textId="03BD2B17" w:rsidR="00974E81" w:rsidRPr="0062483E" w:rsidRDefault="00740791" w:rsidP="00974E81">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134" w:type="dxa"/>
            <w:tcBorders>
              <w:top w:val="single" w:sz="4" w:space="0" w:color="FFFFFF" w:themeColor="background1"/>
              <w:left w:val="single" w:sz="4" w:space="0" w:color="E8E8E8"/>
              <w:bottom w:val="single" w:sz="4" w:space="0" w:color="E8E8E8"/>
              <w:right w:val="single" w:sz="4" w:space="0" w:color="E8E8E8"/>
            </w:tcBorders>
            <w:shd w:val="clear" w:color="auto" w:fill="E7E6E6" w:themeFill="background2"/>
            <w:vAlign w:val="center"/>
          </w:tcPr>
          <w:p w14:paraId="3FC54505" w14:textId="750A3376" w:rsidR="00974E81" w:rsidRPr="0062483E" w:rsidRDefault="006C1DC9" w:rsidP="00974E81">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30%</w:t>
            </w:r>
          </w:p>
        </w:tc>
        <w:tc>
          <w:tcPr>
            <w:tcW w:w="1701"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0DF5B6DF" w14:textId="06016104" w:rsidR="00974E81" w:rsidRPr="0062483E" w:rsidRDefault="00CD0E9B" w:rsidP="00974E81">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N/A</w:t>
            </w:r>
          </w:p>
        </w:tc>
        <w:tc>
          <w:tcPr>
            <w:tcW w:w="992"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26754BA0" w14:textId="7DE53473" w:rsidR="00974E81" w:rsidRPr="0062483E" w:rsidRDefault="00DF2BA6" w:rsidP="00974E81">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62483E">
              <w:rPr>
                <w:rFonts w:ascii="Lucida Sans" w:eastAsia="Times New Roman" w:hAnsi="Lucida Sans" w:cs="Times New Roman"/>
                <w:color w:val="575451"/>
                <w:kern w:val="0"/>
                <w:sz w:val="18"/>
                <w:szCs w:val="18"/>
                <w:lang w:val="es-DO" w:eastAsia="es-DO"/>
                <w14:ligatures w14:val="none"/>
              </w:rPr>
              <w:t>En ejecución</w:t>
            </w:r>
          </w:p>
        </w:tc>
      </w:tr>
      <w:tr w:rsidR="00974E81" w:rsidRPr="00EC304D" w14:paraId="0CE79369" w14:textId="77777777" w:rsidTr="0044592A">
        <w:trPr>
          <w:trHeight w:val="1408"/>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07BF78E0" w14:textId="77777777" w:rsidR="00974E81" w:rsidRPr="005F2F70" w:rsidRDefault="00974E81" w:rsidP="00974E81">
            <w:pPr>
              <w:spacing w:after="0" w:line="240" w:lineRule="auto"/>
              <w:jc w:val="center"/>
              <w:rPr>
                <w:rFonts w:ascii="Lucida Sans" w:eastAsia="Times New Roman" w:hAnsi="Lucida Sans" w:cs="Calibri"/>
                <w:color w:val="575451"/>
                <w:kern w:val="0"/>
                <w:sz w:val="18"/>
                <w:szCs w:val="18"/>
                <w:lang w:val="es-DO" w:eastAsia="es-DO"/>
                <w14:ligatures w14:val="none"/>
              </w:rPr>
            </w:pPr>
          </w:p>
          <w:p w14:paraId="578CDF06" w14:textId="77777777" w:rsidR="00974E81" w:rsidRPr="005F2F70" w:rsidRDefault="00974E81" w:rsidP="00974E81">
            <w:pPr>
              <w:spacing w:after="0" w:line="240" w:lineRule="auto"/>
              <w:jc w:val="center"/>
              <w:rPr>
                <w:rFonts w:ascii="Lucida Sans" w:eastAsia="Times New Roman" w:hAnsi="Lucida Sans" w:cs="Calibri"/>
                <w:color w:val="575451"/>
                <w:kern w:val="0"/>
                <w:sz w:val="18"/>
                <w:szCs w:val="18"/>
                <w:lang w:val="es-DO" w:eastAsia="es-DO"/>
                <w14:ligatures w14:val="none"/>
              </w:rPr>
            </w:pPr>
          </w:p>
          <w:p w14:paraId="5254C51E" w14:textId="77777777" w:rsidR="00974E81" w:rsidRPr="005F2F70" w:rsidRDefault="00974E81" w:rsidP="00974E81">
            <w:pPr>
              <w:spacing w:after="0" w:line="240" w:lineRule="auto"/>
              <w:jc w:val="center"/>
              <w:rPr>
                <w:rFonts w:ascii="Lucida Sans" w:eastAsia="Times New Roman" w:hAnsi="Lucida Sans" w:cs="Calibri"/>
                <w:color w:val="575451"/>
                <w:kern w:val="0"/>
                <w:sz w:val="18"/>
                <w:szCs w:val="18"/>
                <w:lang w:val="es-DO" w:eastAsia="es-DO"/>
                <w14:ligatures w14:val="none"/>
              </w:rPr>
            </w:pPr>
          </w:p>
          <w:p w14:paraId="191AE4DF" w14:textId="77777777" w:rsidR="00974E81" w:rsidRPr="005F2F70" w:rsidRDefault="00974E81" w:rsidP="00974E81">
            <w:pPr>
              <w:spacing w:after="0" w:line="240" w:lineRule="auto"/>
              <w:jc w:val="center"/>
              <w:rPr>
                <w:rFonts w:ascii="Lucida Sans" w:eastAsia="Times New Roman" w:hAnsi="Lucida Sans" w:cs="Calibri"/>
                <w:color w:val="575451"/>
                <w:kern w:val="0"/>
                <w:sz w:val="18"/>
                <w:szCs w:val="18"/>
                <w:lang w:val="es-DO" w:eastAsia="es-DO"/>
                <w14:ligatures w14:val="none"/>
              </w:rPr>
            </w:pPr>
          </w:p>
          <w:p w14:paraId="37CAF1BD" w14:textId="77777777" w:rsidR="00974E81" w:rsidRPr="005F2F70" w:rsidRDefault="00974E81" w:rsidP="00974E81">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Proy-GECC-2024-01</w:t>
            </w:r>
          </w:p>
          <w:p w14:paraId="7FA8B85F" w14:textId="77777777" w:rsidR="00974E81" w:rsidRPr="005F2F70" w:rsidRDefault="00974E81" w:rsidP="00974E81">
            <w:pPr>
              <w:spacing w:after="0" w:line="240" w:lineRule="auto"/>
              <w:jc w:val="center"/>
              <w:rPr>
                <w:rFonts w:ascii="Lucida Sans" w:eastAsia="Times New Roman" w:hAnsi="Lucida Sans" w:cs="Calibri"/>
                <w:color w:val="575451"/>
                <w:kern w:val="0"/>
                <w:sz w:val="18"/>
                <w:szCs w:val="18"/>
                <w:lang w:val="es-DO" w:eastAsia="es-DO"/>
                <w14:ligatures w14:val="none"/>
              </w:rPr>
            </w:pPr>
          </w:p>
          <w:p w14:paraId="06B6171E" w14:textId="77777777" w:rsidR="00974E81" w:rsidRPr="005F2F70" w:rsidRDefault="00974E81" w:rsidP="00974E81">
            <w:pPr>
              <w:spacing w:after="0" w:line="240" w:lineRule="auto"/>
              <w:jc w:val="center"/>
              <w:rPr>
                <w:rFonts w:ascii="Lucida Sans" w:eastAsia="Times New Roman" w:hAnsi="Lucida Sans" w:cs="Calibri"/>
                <w:color w:val="575451"/>
                <w:kern w:val="0"/>
                <w:sz w:val="18"/>
                <w:szCs w:val="18"/>
                <w:lang w:val="es-DO" w:eastAsia="es-DO"/>
                <w14:ligatures w14:val="none"/>
              </w:rPr>
            </w:pPr>
          </w:p>
          <w:p w14:paraId="12A17E18" w14:textId="77777777" w:rsidR="00974E81" w:rsidRPr="005F2F70" w:rsidRDefault="00974E81" w:rsidP="00974E81">
            <w:pPr>
              <w:spacing w:after="0" w:line="240" w:lineRule="auto"/>
              <w:jc w:val="center"/>
              <w:rPr>
                <w:rFonts w:ascii="Lucida Sans" w:eastAsia="Times New Roman" w:hAnsi="Lucida Sans" w:cs="Calibri"/>
                <w:color w:val="575451"/>
                <w:kern w:val="0"/>
                <w:sz w:val="18"/>
                <w:szCs w:val="18"/>
                <w:lang w:val="es-DO" w:eastAsia="es-DO"/>
                <w14:ligatures w14:val="none"/>
              </w:rPr>
            </w:pPr>
          </w:p>
          <w:p w14:paraId="2016C5B0" w14:textId="77777777" w:rsidR="00974E81" w:rsidRPr="005F2F70" w:rsidRDefault="00974E81" w:rsidP="00974E81">
            <w:pPr>
              <w:spacing w:after="0" w:line="240" w:lineRule="auto"/>
              <w:jc w:val="center"/>
              <w:rPr>
                <w:rFonts w:ascii="Lucida Sans" w:eastAsia="Times New Roman" w:hAnsi="Lucida Sans" w:cs="Calibri"/>
                <w:color w:val="575451"/>
                <w:kern w:val="0"/>
                <w:sz w:val="18"/>
                <w:szCs w:val="18"/>
                <w:lang w:val="es-DO" w:eastAsia="es-DO"/>
                <w14:ligatures w14:val="none"/>
              </w:rPr>
            </w:pPr>
          </w:p>
        </w:tc>
        <w:tc>
          <w:tcPr>
            <w:tcW w:w="3827"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586F07EE" w14:textId="77777777" w:rsidR="00974E81" w:rsidRPr="00FB6DBE" w:rsidRDefault="00974E81" w:rsidP="00974E81">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FB6DBE">
              <w:rPr>
                <w:rFonts w:ascii="Lucida Sans" w:eastAsia="Times New Roman" w:hAnsi="Lucida Sans" w:cs="Calibri"/>
                <w:b/>
                <w:color w:val="1F3864" w:themeColor="accent1" w:themeShade="80"/>
                <w:kern w:val="0"/>
                <w:sz w:val="18"/>
                <w:szCs w:val="18"/>
                <w:lang w:val="es-DO" w:eastAsia="es-DO"/>
                <w14:ligatures w14:val="none"/>
              </w:rPr>
              <w:t>Fortalecimiento y Modernización de las Administraciones Locales</w:t>
            </w:r>
          </w:p>
          <w:p w14:paraId="36900B8E" w14:textId="77777777" w:rsidR="00974E81" w:rsidRDefault="00974E81" w:rsidP="00974E81">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FB6DBE">
              <w:rPr>
                <w:rFonts w:ascii="Lucida Sans" w:eastAsia="Times New Roman" w:hAnsi="Lucida Sans" w:cs="Calibri"/>
                <w:b/>
                <w:color w:val="1F3864" w:themeColor="accent1" w:themeShade="80"/>
                <w:kern w:val="0"/>
                <w:sz w:val="18"/>
                <w:szCs w:val="18"/>
                <w:lang w:val="es-DO" w:eastAsia="es-DO"/>
                <w14:ligatures w14:val="none"/>
              </w:rPr>
              <w:t>(Componente 3.3 - Servicios)</w:t>
            </w:r>
          </w:p>
          <w:p w14:paraId="4F18151C" w14:textId="77777777" w:rsidR="00974E81" w:rsidRPr="00644535" w:rsidRDefault="00974E81" w:rsidP="00974E81">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69EEBACC" w14:textId="77777777" w:rsidR="00974E81" w:rsidRPr="005F2F70" w:rsidRDefault="00974E81" w:rsidP="00974E81">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37A403E9" w14:textId="77777777" w:rsidR="00974E81" w:rsidRDefault="00974E81" w:rsidP="00974E81">
            <w:pPr>
              <w:spacing w:after="0" w:line="240" w:lineRule="auto"/>
              <w:jc w:val="both"/>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Gestionar la correcta aplicación de las normas, herramientas y estrategias de asistencia y atención que ofrece la institución para facilitar y orientar a los contribuyentes y ciudadanos en general con el fin de procurar el cumplimiento de manera oportuna de sus obligaciones.</w:t>
            </w:r>
          </w:p>
          <w:p w14:paraId="24AABC18" w14:textId="068105F8" w:rsidR="00974E81" w:rsidRPr="00644535" w:rsidRDefault="00974E81" w:rsidP="00974E81">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p>
        </w:tc>
        <w:tc>
          <w:tcPr>
            <w:tcW w:w="141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44FE9F50" w14:textId="1ECEB71D" w:rsidR="00974E81" w:rsidRPr="005F2F70" w:rsidRDefault="00974E81" w:rsidP="00974E81">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Subdirección de Facilitación y Servicios</w:t>
            </w:r>
          </w:p>
        </w:tc>
        <w:tc>
          <w:tcPr>
            <w:tcW w:w="1134" w:type="dxa"/>
            <w:tcBorders>
              <w:top w:val="single" w:sz="4" w:space="0" w:color="E8E8E8"/>
              <w:left w:val="single" w:sz="4" w:space="0" w:color="E8E8E8"/>
              <w:bottom w:val="single" w:sz="4" w:space="0" w:color="E8E8E8"/>
              <w:right w:val="single" w:sz="4" w:space="0" w:color="E8E8E8"/>
            </w:tcBorders>
            <w:shd w:val="clear" w:color="auto" w:fill="ECF3FA"/>
            <w:vAlign w:val="center"/>
          </w:tcPr>
          <w:p w14:paraId="77329B8C" w14:textId="2AD6DD43" w:rsidR="00974E81" w:rsidRDefault="00D86B09" w:rsidP="00974E81">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16%</w:t>
            </w:r>
          </w:p>
        </w:tc>
        <w:tc>
          <w:tcPr>
            <w:tcW w:w="708" w:type="dxa"/>
            <w:tcBorders>
              <w:top w:val="single" w:sz="4" w:space="0" w:color="E8E8E8"/>
              <w:left w:val="single" w:sz="4" w:space="0" w:color="E8E8E8"/>
              <w:bottom w:val="single" w:sz="4" w:space="0" w:color="E8E8E8"/>
              <w:right w:val="single" w:sz="4" w:space="0" w:color="E8E8E8"/>
            </w:tcBorders>
            <w:shd w:val="clear" w:color="auto" w:fill="auto"/>
            <w:vAlign w:val="center"/>
          </w:tcPr>
          <w:p w14:paraId="6B8641BE" w14:textId="5153FD22" w:rsidR="00974E81" w:rsidRDefault="00726079" w:rsidP="00974E81">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0A2712">
              <w:rPr>
                <w:rFonts w:ascii="Lucida Sans" w:eastAsia="Times New Roman" w:hAnsi="Lucida Sans" w:cs="Times New Roman"/>
                <w:color w:val="575451"/>
                <w:kern w:val="0"/>
                <w:sz w:val="18"/>
                <w:szCs w:val="18"/>
                <w:lang w:val="es-DO" w:eastAsia="es-DO"/>
                <w14:ligatures w14:val="none"/>
              </w:rPr>
              <w:t>1</w:t>
            </w:r>
            <w:r w:rsidR="00B20C85" w:rsidRPr="000A2712">
              <w:rPr>
                <w:rFonts w:ascii="Lucida Sans" w:eastAsia="Times New Roman" w:hAnsi="Lucida Sans" w:cs="Times New Roman"/>
                <w:color w:val="575451"/>
                <w:kern w:val="0"/>
                <w:sz w:val="18"/>
                <w:szCs w:val="18"/>
                <w:lang w:val="es-DO" w:eastAsia="es-DO"/>
                <w14:ligatures w14:val="none"/>
              </w:rPr>
              <w:t>6</w:t>
            </w:r>
            <w:r w:rsidR="0008209D" w:rsidRPr="000A2712">
              <w:rPr>
                <w:rFonts w:ascii="Lucida Sans" w:eastAsia="Times New Roman" w:hAnsi="Lucida Sans" w:cs="Times New Roman"/>
                <w:color w:val="575451"/>
                <w:kern w:val="0"/>
                <w:sz w:val="18"/>
                <w:szCs w:val="18"/>
                <w:lang w:val="es-DO" w:eastAsia="es-DO"/>
                <w14:ligatures w14:val="none"/>
              </w:rPr>
              <w:t>%</w:t>
            </w:r>
          </w:p>
        </w:tc>
        <w:tc>
          <w:tcPr>
            <w:tcW w:w="709"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189507D8" w14:textId="3E4863CC" w:rsidR="00974E81" w:rsidRPr="0062483E" w:rsidRDefault="0008209D" w:rsidP="00974E81">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134" w:type="dxa"/>
            <w:tcBorders>
              <w:top w:val="single" w:sz="4" w:space="0" w:color="FFFFFF" w:themeColor="background1"/>
              <w:left w:val="single" w:sz="4" w:space="0" w:color="E8E8E8"/>
              <w:bottom w:val="single" w:sz="4" w:space="0" w:color="E8E8E8"/>
              <w:right w:val="single" w:sz="4" w:space="0" w:color="E8E8E8"/>
            </w:tcBorders>
            <w:shd w:val="clear" w:color="auto" w:fill="E7E6E6" w:themeFill="background2"/>
            <w:vAlign w:val="center"/>
          </w:tcPr>
          <w:p w14:paraId="285A99A6" w14:textId="0FF30FA9" w:rsidR="00974E81" w:rsidRPr="0062483E" w:rsidRDefault="00D86B09" w:rsidP="00974E81">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16%</w:t>
            </w:r>
          </w:p>
        </w:tc>
        <w:tc>
          <w:tcPr>
            <w:tcW w:w="1701"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36C54747" w14:textId="28806178" w:rsidR="00974E81" w:rsidRPr="0062483E" w:rsidRDefault="00061C5F" w:rsidP="00974E81">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RD$20,200,000.00</w:t>
            </w:r>
          </w:p>
        </w:tc>
        <w:tc>
          <w:tcPr>
            <w:tcW w:w="992"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494C3DB1" w14:textId="7AAC8255" w:rsidR="00974E81" w:rsidRPr="0062483E" w:rsidRDefault="00D86B09" w:rsidP="00974E81">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62483E">
              <w:rPr>
                <w:rFonts w:ascii="Lucida Sans" w:eastAsia="Times New Roman" w:hAnsi="Lucida Sans" w:cs="Times New Roman"/>
                <w:color w:val="575451"/>
                <w:kern w:val="0"/>
                <w:sz w:val="18"/>
                <w:szCs w:val="18"/>
                <w:lang w:val="es-DO" w:eastAsia="es-DO"/>
                <w14:ligatures w14:val="none"/>
              </w:rPr>
              <w:t>En ejecución</w:t>
            </w:r>
          </w:p>
        </w:tc>
      </w:tr>
      <w:tr w:rsidR="00974E81" w:rsidRPr="00EC304D" w14:paraId="5CA0B9FB" w14:textId="77777777" w:rsidTr="0044592A">
        <w:trPr>
          <w:trHeight w:val="817"/>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33E246DC" w14:textId="5405BF26" w:rsidR="00974E81" w:rsidRPr="005F2F70" w:rsidRDefault="00974E81" w:rsidP="00974E81">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Proy-GERE-2024-01</w:t>
            </w:r>
          </w:p>
        </w:tc>
        <w:tc>
          <w:tcPr>
            <w:tcW w:w="3827" w:type="dxa"/>
            <w:tcBorders>
              <w:top w:val="single" w:sz="4" w:space="0" w:color="E8E8E8"/>
              <w:left w:val="single" w:sz="4" w:space="0" w:color="E8E8E8"/>
              <w:bottom w:val="single" w:sz="4" w:space="0" w:color="E8E8E8"/>
              <w:right w:val="single" w:sz="4" w:space="0" w:color="E8E8E8"/>
            </w:tcBorders>
            <w:shd w:val="clear" w:color="000000" w:fill="FFFFFF"/>
          </w:tcPr>
          <w:p w14:paraId="7B82FB74" w14:textId="77777777" w:rsidR="00974E81" w:rsidRDefault="00974E81" w:rsidP="00974E81">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644535">
              <w:rPr>
                <w:rFonts w:ascii="Lucida Sans" w:eastAsia="Times New Roman" w:hAnsi="Lucida Sans" w:cs="Calibri"/>
                <w:b/>
                <w:color w:val="1F3864" w:themeColor="accent1" w:themeShade="80"/>
                <w:kern w:val="0"/>
                <w:sz w:val="18"/>
                <w:szCs w:val="18"/>
                <w:lang w:val="es-DO" w:eastAsia="es-DO"/>
                <w14:ligatures w14:val="none"/>
              </w:rPr>
              <w:t xml:space="preserve">Automatización de Flujos de Procesos de Crédito por Inversión </w:t>
            </w:r>
            <w:r>
              <w:rPr>
                <w:rFonts w:ascii="Lucida Sans" w:eastAsia="Times New Roman" w:hAnsi="Lucida Sans" w:cs="Calibri"/>
                <w:b/>
                <w:color w:val="1F3864" w:themeColor="accent1" w:themeShade="80"/>
                <w:kern w:val="0"/>
                <w:sz w:val="18"/>
                <w:szCs w:val="18"/>
                <w:lang w:val="es-DO" w:eastAsia="es-DO"/>
                <w14:ligatures w14:val="none"/>
              </w:rPr>
              <w:t xml:space="preserve">en </w:t>
            </w:r>
            <w:r w:rsidRPr="00644535">
              <w:rPr>
                <w:rFonts w:ascii="Lucida Sans" w:eastAsia="Times New Roman" w:hAnsi="Lucida Sans" w:cs="Calibri"/>
                <w:b/>
                <w:color w:val="1F3864" w:themeColor="accent1" w:themeShade="80"/>
                <w:kern w:val="0"/>
                <w:sz w:val="18"/>
                <w:szCs w:val="18"/>
                <w:lang w:val="es-DO" w:eastAsia="es-DO"/>
                <w14:ligatures w14:val="none"/>
              </w:rPr>
              <w:t>Cine (Art. 34)</w:t>
            </w:r>
          </w:p>
          <w:p w14:paraId="6AF596F6" w14:textId="77777777" w:rsidR="00974E81" w:rsidRPr="00644535" w:rsidRDefault="00974E81" w:rsidP="00974E81">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p>
          <w:p w14:paraId="6AAD4517" w14:textId="77777777" w:rsidR="00974E81" w:rsidRPr="005F2F70" w:rsidRDefault="00974E81" w:rsidP="00974E81">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0AC545AF" w14:textId="14406896" w:rsidR="00974E81" w:rsidRPr="00FB6DBE" w:rsidRDefault="00974E81" w:rsidP="00974E81">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 xml:space="preserve">Las solicitudes de Créditos por Inversión en Cine se realizan basadas en lo establecido en el Art. 34 de la Ley núm. 108-10. Este tipo de solicitud es procesada físicamente por 3 instituciones, Dirección General de Cine (DGCINE), Ministerio de Hacienda (MH) y DGII. Esta iniciativa forma parte del programa Burocracia Cero tendiente a implementar medidas y acciones para eficientizar, agilizar y </w:t>
            </w:r>
            <w:r w:rsidRPr="005F2F70">
              <w:rPr>
                <w:rFonts w:ascii="Lucida Sans" w:eastAsia="Times New Roman" w:hAnsi="Lucida Sans" w:cs="Calibri"/>
                <w:color w:val="575451"/>
                <w:kern w:val="0"/>
                <w:sz w:val="18"/>
                <w:szCs w:val="18"/>
                <w:lang w:val="es-DO" w:eastAsia="es-DO"/>
                <w14:ligatures w14:val="none"/>
              </w:rPr>
              <w:lastRenderedPageBreak/>
              <w:t>transparentar los servicios a los ciudadanos, a través del diseño de la(s) herramienta(s) que permita(n) eficientizar el proceso completo, desde la solicitud hasta la respuesta y la generación de reportes estadísticos.</w:t>
            </w:r>
          </w:p>
        </w:tc>
        <w:tc>
          <w:tcPr>
            <w:tcW w:w="141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4D0F034B" w14:textId="05F9052F" w:rsidR="00974E81" w:rsidRPr="005F2F70" w:rsidRDefault="00974E81" w:rsidP="00974E81">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lastRenderedPageBreak/>
              <w:t>Subdirección de Gestión de Cumplimiento</w:t>
            </w:r>
          </w:p>
        </w:tc>
        <w:tc>
          <w:tcPr>
            <w:tcW w:w="1134" w:type="dxa"/>
            <w:tcBorders>
              <w:top w:val="single" w:sz="4" w:space="0" w:color="E8E8E8"/>
              <w:left w:val="single" w:sz="4" w:space="0" w:color="E8E8E8"/>
              <w:bottom w:val="single" w:sz="4" w:space="0" w:color="E8E8E8"/>
              <w:right w:val="single" w:sz="4" w:space="0" w:color="E8E8E8"/>
            </w:tcBorders>
            <w:shd w:val="clear" w:color="auto" w:fill="ECF3FA"/>
            <w:vAlign w:val="center"/>
          </w:tcPr>
          <w:p w14:paraId="53FE4157" w14:textId="43BD7524" w:rsidR="00974E81" w:rsidRDefault="00EB6412" w:rsidP="00974E81">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708" w:type="dxa"/>
            <w:tcBorders>
              <w:top w:val="single" w:sz="4" w:space="0" w:color="E8E8E8"/>
              <w:left w:val="single" w:sz="4" w:space="0" w:color="E8E8E8"/>
              <w:bottom w:val="single" w:sz="4" w:space="0" w:color="E8E8E8"/>
              <w:right w:val="single" w:sz="4" w:space="0" w:color="E8E8E8"/>
            </w:tcBorders>
            <w:shd w:val="clear" w:color="auto" w:fill="auto"/>
            <w:vAlign w:val="center"/>
          </w:tcPr>
          <w:p w14:paraId="5C1D926D" w14:textId="07AED2C1" w:rsidR="00974E81" w:rsidRDefault="00824FE0" w:rsidP="00974E81">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30</w:t>
            </w:r>
            <w:r w:rsidR="00306FA6">
              <w:rPr>
                <w:rFonts w:ascii="Lucida Sans" w:eastAsia="Times New Roman" w:hAnsi="Lucida Sans" w:cs="Times New Roman"/>
                <w:color w:val="575451"/>
                <w:kern w:val="0"/>
                <w:sz w:val="18"/>
                <w:szCs w:val="18"/>
                <w:lang w:val="es-DO" w:eastAsia="es-DO"/>
                <w14:ligatures w14:val="none"/>
              </w:rPr>
              <w:t>%</w:t>
            </w:r>
          </w:p>
        </w:tc>
        <w:tc>
          <w:tcPr>
            <w:tcW w:w="709"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587480B" w14:textId="5C15C493" w:rsidR="00974E81" w:rsidRPr="0062483E" w:rsidRDefault="00740791" w:rsidP="00974E81">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134" w:type="dxa"/>
            <w:tcBorders>
              <w:top w:val="single" w:sz="4" w:space="0" w:color="FFFFFF" w:themeColor="background1"/>
              <w:left w:val="single" w:sz="4" w:space="0" w:color="E8E8E8"/>
              <w:bottom w:val="single" w:sz="4" w:space="0" w:color="E8E8E8"/>
              <w:right w:val="single" w:sz="4" w:space="0" w:color="E8E8E8"/>
            </w:tcBorders>
            <w:shd w:val="clear" w:color="auto" w:fill="E7E6E6" w:themeFill="background2"/>
            <w:vAlign w:val="center"/>
          </w:tcPr>
          <w:p w14:paraId="61E3D624" w14:textId="609AB8F0" w:rsidR="00974E81" w:rsidRPr="0062483E" w:rsidRDefault="00EB6412" w:rsidP="00EB6412">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1701"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C9AFE90" w14:textId="2274CA17" w:rsidR="00974E81" w:rsidRPr="0062483E" w:rsidRDefault="0033053D" w:rsidP="00974E81">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N/A</w:t>
            </w:r>
          </w:p>
        </w:tc>
        <w:tc>
          <w:tcPr>
            <w:tcW w:w="992"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124D232" w14:textId="2480E803" w:rsidR="00974E81" w:rsidRPr="0062483E" w:rsidRDefault="003C61BE" w:rsidP="00FF6709">
            <w:pPr>
              <w:spacing w:after="0" w:line="240" w:lineRule="auto"/>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Detenid</w:t>
            </w:r>
            <w:r w:rsidR="00D309DE">
              <w:rPr>
                <w:rFonts w:ascii="Lucida Sans" w:eastAsia="Times New Roman" w:hAnsi="Lucida Sans" w:cs="Times New Roman"/>
                <w:color w:val="575451"/>
                <w:kern w:val="0"/>
                <w:sz w:val="18"/>
                <w:szCs w:val="18"/>
                <w:lang w:val="es-DO" w:eastAsia="es-DO"/>
                <w14:ligatures w14:val="none"/>
              </w:rPr>
              <w:t>a</w:t>
            </w:r>
          </w:p>
        </w:tc>
      </w:tr>
      <w:tr w:rsidR="00974E81" w:rsidRPr="00595A79" w14:paraId="17C97AE0" w14:textId="77777777" w:rsidTr="0044592A">
        <w:trPr>
          <w:trHeight w:val="4234"/>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54D67D48" w14:textId="77777777" w:rsidR="00974E81" w:rsidRPr="005F2F70" w:rsidRDefault="00974E81" w:rsidP="00974E81">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Proy-GERE-2024-02</w:t>
            </w:r>
          </w:p>
          <w:p w14:paraId="1E437D34" w14:textId="77777777" w:rsidR="00974E81" w:rsidRPr="005F2F70" w:rsidRDefault="00974E81" w:rsidP="00974E81">
            <w:pPr>
              <w:spacing w:after="0" w:line="240" w:lineRule="auto"/>
              <w:rPr>
                <w:rFonts w:ascii="Lucida Sans" w:eastAsia="Times New Roman" w:hAnsi="Lucida Sans" w:cs="Calibri"/>
                <w:color w:val="575451"/>
                <w:kern w:val="0"/>
                <w:sz w:val="18"/>
                <w:szCs w:val="18"/>
                <w:lang w:val="es-DO" w:eastAsia="es-DO"/>
                <w14:ligatures w14:val="none"/>
              </w:rPr>
            </w:pPr>
          </w:p>
        </w:tc>
        <w:tc>
          <w:tcPr>
            <w:tcW w:w="3827"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439125A6" w14:textId="77777777" w:rsidR="00974E81" w:rsidRDefault="00974E81" w:rsidP="00974E81">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644535">
              <w:rPr>
                <w:rFonts w:ascii="Lucida Sans" w:eastAsia="Times New Roman" w:hAnsi="Lucida Sans" w:cs="Calibri"/>
                <w:b/>
                <w:color w:val="1F3864" w:themeColor="accent1" w:themeShade="80"/>
                <w:kern w:val="0"/>
                <w:sz w:val="18"/>
                <w:szCs w:val="18"/>
                <w:lang w:val="es-DO" w:eastAsia="es-DO"/>
                <w14:ligatures w14:val="none"/>
              </w:rPr>
              <w:t xml:space="preserve">Automatización de Flujos de Procesos de Crédito por Inversión </w:t>
            </w:r>
            <w:r>
              <w:rPr>
                <w:rFonts w:ascii="Lucida Sans" w:eastAsia="Times New Roman" w:hAnsi="Lucida Sans" w:cs="Calibri"/>
                <w:b/>
                <w:color w:val="1F3864" w:themeColor="accent1" w:themeShade="80"/>
                <w:kern w:val="0"/>
                <w:sz w:val="18"/>
                <w:szCs w:val="18"/>
                <w:lang w:val="es-DO" w:eastAsia="es-DO"/>
                <w14:ligatures w14:val="none"/>
              </w:rPr>
              <w:t xml:space="preserve">en </w:t>
            </w:r>
            <w:r w:rsidRPr="00644535">
              <w:rPr>
                <w:rFonts w:ascii="Lucida Sans" w:eastAsia="Times New Roman" w:hAnsi="Lucida Sans" w:cs="Calibri"/>
                <w:b/>
                <w:color w:val="1F3864" w:themeColor="accent1" w:themeShade="80"/>
                <w:kern w:val="0"/>
                <w:sz w:val="18"/>
                <w:szCs w:val="18"/>
                <w:lang w:val="es-DO" w:eastAsia="es-DO"/>
                <w14:ligatures w14:val="none"/>
              </w:rPr>
              <w:t>Cine (Art. 39)</w:t>
            </w:r>
          </w:p>
          <w:p w14:paraId="325E19C3" w14:textId="77777777" w:rsidR="00974E81" w:rsidRPr="00644535" w:rsidRDefault="00974E81" w:rsidP="00974E81">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5F0F1A1E" w14:textId="77777777" w:rsidR="00974E81" w:rsidRPr="005F2F70" w:rsidRDefault="00974E81" w:rsidP="00974E81">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1E26F78E" w14:textId="6169C74A" w:rsidR="00974E81" w:rsidRPr="00644535" w:rsidRDefault="00974E81" w:rsidP="00974E81">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Las solicitudes de Créditos por Inversión en Cine se realizan basadas en lo establecido en el Art. 39 de la Ley núm. 108-10. Este tipo de solicitud es procesada físicamente por 3 instituciones, Dirección General de Cine (DGCINE), Ministerio de Hacienda (MH) y DGII. Esta iniciativa forma parte del programa Burocracia Cero tendiente a implementar medidas y acciones para eficientizar, agilizar y transparentar los servicios a los ciudadanos, a través del diseño de la(s) herramienta(s) que permita(n) eficientizar el proceso completo, desde la solicitud hasta la respuesta y la generación de reportes estadísticos.</w:t>
            </w:r>
          </w:p>
        </w:tc>
        <w:tc>
          <w:tcPr>
            <w:tcW w:w="141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57F3B6E2" w14:textId="320F4C48" w:rsidR="00974E81" w:rsidRPr="005F2F70" w:rsidRDefault="00974E81" w:rsidP="00974E81">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Subdirección de Gestión de Cumplimiento</w:t>
            </w:r>
          </w:p>
        </w:tc>
        <w:tc>
          <w:tcPr>
            <w:tcW w:w="113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3BBBF410" w14:textId="47110312" w:rsidR="00974E81" w:rsidRPr="00595A79" w:rsidRDefault="00CD1C54" w:rsidP="00974E81">
            <w:pPr>
              <w:spacing w:after="0" w:line="240" w:lineRule="auto"/>
              <w:jc w:val="center"/>
              <w:rPr>
                <w:rFonts w:ascii="Lucida Sans" w:eastAsia="Times New Roman" w:hAnsi="Lucida Sans" w:cs="Times New Roman"/>
                <w:color w:val="575451"/>
                <w:kern w:val="0"/>
                <w:sz w:val="16"/>
                <w:szCs w:val="16"/>
                <w:lang w:val="es-DO" w:eastAsia="es-DO"/>
                <w14:ligatures w14:val="none"/>
              </w:rPr>
            </w:pPr>
            <w:r>
              <w:rPr>
                <w:rFonts w:ascii="Lucida Sans" w:eastAsia="Times New Roman" w:hAnsi="Lucida Sans" w:cs="Times New Roman"/>
                <w:color w:val="575451"/>
                <w:kern w:val="0"/>
                <w:sz w:val="16"/>
                <w:szCs w:val="16"/>
                <w:lang w:val="es-DO" w:eastAsia="es-DO"/>
                <w14:ligatures w14:val="none"/>
              </w:rPr>
              <w:t>0%</w:t>
            </w:r>
          </w:p>
        </w:tc>
        <w:tc>
          <w:tcPr>
            <w:tcW w:w="70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348EDC3C" w14:textId="72AF9DAE" w:rsidR="00974E81" w:rsidRPr="00595A79" w:rsidRDefault="0089346B" w:rsidP="00974E81">
            <w:pPr>
              <w:spacing w:after="0" w:line="240" w:lineRule="auto"/>
              <w:jc w:val="center"/>
              <w:rPr>
                <w:rFonts w:ascii="Lucida Sans" w:eastAsia="Times New Roman" w:hAnsi="Lucida Sans" w:cs="Times New Roman"/>
                <w:color w:val="575451"/>
                <w:kern w:val="0"/>
                <w:sz w:val="16"/>
                <w:szCs w:val="16"/>
                <w:lang w:val="es-DO" w:eastAsia="es-DO"/>
                <w14:ligatures w14:val="none"/>
              </w:rPr>
            </w:pPr>
            <w:r>
              <w:rPr>
                <w:rFonts w:ascii="Lucida Sans" w:eastAsia="Times New Roman" w:hAnsi="Lucida Sans" w:cs="Times New Roman"/>
                <w:color w:val="575451"/>
                <w:kern w:val="0"/>
                <w:sz w:val="16"/>
                <w:szCs w:val="16"/>
                <w:lang w:val="es-DO" w:eastAsia="es-DO"/>
                <w14:ligatures w14:val="none"/>
              </w:rPr>
              <w:t>27</w:t>
            </w:r>
            <w:r w:rsidR="00974E81">
              <w:rPr>
                <w:rFonts w:ascii="Lucida Sans" w:eastAsia="Times New Roman" w:hAnsi="Lucida Sans" w:cs="Times New Roman"/>
                <w:color w:val="575451"/>
                <w:kern w:val="0"/>
                <w:sz w:val="16"/>
                <w:szCs w:val="16"/>
                <w:lang w:val="es-DO" w:eastAsia="es-DO"/>
                <w14:ligatures w14:val="none"/>
              </w:rPr>
              <w:t>%</w:t>
            </w:r>
          </w:p>
        </w:tc>
        <w:tc>
          <w:tcPr>
            <w:tcW w:w="709"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7A3BC24" w14:textId="08B6FB87" w:rsidR="00974E81" w:rsidRPr="00595A79" w:rsidRDefault="00974E81" w:rsidP="00974E81">
            <w:pPr>
              <w:spacing w:after="0" w:line="240" w:lineRule="auto"/>
              <w:jc w:val="center"/>
              <w:rPr>
                <w:rFonts w:ascii="Lucida Sans" w:eastAsia="Times New Roman" w:hAnsi="Lucida Sans" w:cs="Times New Roman"/>
                <w:color w:val="575451"/>
                <w:kern w:val="0"/>
                <w:sz w:val="16"/>
                <w:szCs w:val="16"/>
                <w:lang w:val="es-DO" w:eastAsia="es-DO"/>
                <w14:ligatures w14:val="none"/>
              </w:rPr>
            </w:pPr>
            <w:r>
              <w:rPr>
                <w:rFonts w:ascii="Lucida Sans" w:eastAsia="Times New Roman" w:hAnsi="Lucida Sans" w:cs="Times New Roman"/>
                <w:color w:val="575451"/>
                <w:kern w:val="0"/>
                <w:sz w:val="16"/>
                <w:szCs w:val="16"/>
                <w:lang w:val="es-DO" w:eastAsia="es-DO"/>
                <w14:ligatures w14:val="none"/>
              </w:rPr>
              <w:t>100%</w:t>
            </w:r>
          </w:p>
        </w:tc>
        <w:tc>
          <w:tcPr>
            <w:tcW w:w="1134"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0F75A2D3" w14:textId="56411BBD" w:rsidR="00974E81" w:rsidRPr="00595A79" w:rsidRDefault="00CD1C54" w:rsidP="00974E81">
            <w:pPr>
              <w:spacing w:after="0" w:line="240" w:lineRule="auto"/>
              <w:jc w:val="center"/>
              <w:rPr>
                <w:rFonts w:ascii="Lucida Sans" w:eastAsia="Times New Roman" w:hAnsi="Lucida Sans" w:cs="Times New Roman"/>
                <w:color w:val="575451"/>
                <w:kern w:val="0"/>
                <w:sz w:val="16"/>
                <w:szCs w:val="16"/>
                <w:lang w:val="es-DO" w:eastAsia="es-DO"/>
                <w14:ligatures w14:val="none"/>
              </w:rPr>
            </w:pPr>
            <w:r>
              <w:rPr>
                <w:rFonts w:ascii="Lucida Sans" w:eastAsia="Times New Roman" w:hAnsi="Lucida Sans" w:cs="Times New Roman"/>
                <w:color w:val="575451"/>
                <w:kern w:val="0"/>
                <w:sz w:val="16"/>
                <w:szCs w:val="16"/>
                <w:lang w:val="es-DO" w:eastAsia="es-DO"/>
                <w14:ligatures w14:val="none"/>
              </w:rPr>
              <w:t>0%</w:t>
            </w:r>
          </w:p>
        </w:tc>
        <w:tc>
          <w:tcPr>
            <w:tcW w:w="1701"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2EF421CA" w14:textId="715F6108" w:rsidR="00974E81" w:rsidRPr="00595A79" w:rsidRDefault="00974E81" w:rsidP="00974E81">
            <w:pPr>
              <w:spacing w:after="0" w:line="240" w:lineRule="auto"/>
              <w:jc w:val="center"/>
              <w:rPr>
                <w:rFonts w:ascii="Lucida Sans" w:eastAsia="Times New Roman" w:hAnsi="Lucida Sans" w:cs="Times New Roman"/>
                <w:color w:val="575451"/>
                <w:kern w:val="0"/>
                <w:sz w:val="16"/>
                <w:szCs w:val="16"/>
                <w:lang w:val="es-DO" w:eastAsia="es-DO"/>
                <w14:ligatures w14:val="none"/>
              </w:rPr>
            </w:pPr>
            <w:r>
              <w:rPr>
                <w:rFonts w:ascii="Lucida Sans" w:eastAsia="Times New Roman" w:hAnsi="Lucida Sans" w:cs="Times New Roman"/>
                <w:color w:val="575451"/>
                <w:kern w:val="0"/>
                <w:sz w:val="16"/>
                <w:szCs w:val="16"/>
                <w:lang w:val="es-DO" w:eastAsia="es-DO"/>
                <w14:ligatures w14:val="none"/>
              </w:rPr>
              <w:t>N/A</w:t>
            </w:r>
          </w:p>
        </w:tc>
        <w:tc>
          <w:tcPr>
            <w:tcW w:w="992"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6C11181" w14:textId="563BD61C" w:rsidR="00974E81" w:rsidRPr="00595A79" w:rsidRDefault="00E65A78" w:rsidP="00974E81">
            <w:pPr>
              <w:spacing w:after="0" w:line="240" w:lineRule="auto"/>
              <w:jc w:val="center"/>
              <w:rPr>
                <w:rFonts w:ascii="Lucida Sans" w:eastAsia="Times New Roman" w:hAnsi="Lucida Sans" w:cs="Times New Roman"/>
                <w:color w:val="575451"/>
                <w:kern w:val="0"/>
                <w:sz w:val="16"/>
                <w:szCs w:val="16"/>
                <w:lang w:val="es-DO" w:eastAsia="es-DO"/>
                <w14:ligatures w14:val="none"/>
              </w:rPr>
            </w:pPr>
            <w:r w:rsidRPr="00D309DE">
              <w:rPr>
                <w:rFonts w:ascii="Lucida Sans" w:eastAsia="Times New Roman" w:hAnsi="Lucida Sans" w:cs="Times New Roman"/>
                <w:color w:val="575451"/>
                <w:kern w:val="0"/>
                <w:sz w:val="18"/>
                <w:szCs w:val="18"/>
                <w:lang w:val="es-DO" w:eastAsia="es-DO"/>
                <w14:ligatures w14:val="none"/>
              </w:rPr>
              <w:t>Detenid</w:t>
            </w:r>
            <w:r w:rsidR="00D309DE" w:rsidRPr="00D309DE">
              <w:rPr>
                <w:rFonts w:ascii="Lucida Sans" w:eastAsia="Times New Roman" w:hAnsi="Lucida Sans" w:cs="Times New Roman"/>
                <w:color w:val="575451"/>
                <w:kern w:val="0"/>
                <w:sz w:val="18"/>
                <w:szCs w:val="18"/>
                <w:lang w:val="es-DO" w:eastAsia="es-DO"/>
                <w14:ligatures w14:val="none"/>
              </w:rPr>
              <w:t>a</w:t>
            </w:r>
          </w:p>
        </w:tc>
      </w:tr>
      <w:tr w:rsidR="009C0498" w:rsidRPr="00EC304D" w14:paraId="211363E3" w14:textId="77777777" w:rsidTr="0044592A">
        <w:trPr>
          <w:trHeight w:val="519"/>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6B68A497" w14:textId="461EF678" w:rsidR="009C0498" w:rsidRPr="005F2F70" w:rsidRDefault="009C0498" w:rsidP="009C0498">
            <w:pPr>
              <w:spacing w:after="0" w:line="240" w:lineRule="auto"/>
              <w:jc w:val="center"/>
              <w:rPr>
                <w:rFonts w:ascii="Lucida Sans" w:eastAsia="Times New Roman" w:hAnsi="Lucida Sans" w:cs="Calibri"/>
                <w:color w:val="575451"/>
                <w:kern w:val="0"/>
                <w:sz w:val="18"/>
                <w:szCs w:val="18"/>
                <w:lang w:val="es-DO" w:eastAsia="es-DO"/>
                <w14:ligatures w14:val="none"/>
              </w:rPr>
            </w:pPr>
            <w:r w:rsidRPr="00644535">
              <w:rPr>
                <w:rFonts w:ascii="Lucida Sans" w:eastAsia="Times New Roman" w:hAnsi="Lucida Sans" w:cs="Calibri"/>
                <w:color w:val="404040" w:themeColor="text1" w:themeTint="BF"/>
                <w:kern w:val="0"/>
                <w:sz w:val="18"/>
                <w:szCs w:val="18"/>
                <w:lang w:val="es-DO" w:eastAsia="es-DO"/>
                <w14:ligatures w14:val="none"/>
              </w:rPr>
              <w:t>Proy-GERE-2024-03</w:t>
            </w:r>
          </w:p>
        </w:tc>
        <w:tc>
          <w:tcPr>
            <w:tcW w:w="3827" w:type="dxa"/>
            <w:tcBorders>
              <w:top w:val="single" w:sz="4" w:space="0" w:color="E8E8E8"/>
              <w:left w:val="single" w:sz="4" w:space="0" w:color="E8E8E8"/>
              <w:bottom w:val="single" w:sz="4" w:space="0" w:color="E8E8E8"/>
              <w:right w:val="single" w:sz="4" w:space="0" w:color="E8E8E8"/>
            </w:tcBorders>
            <w:shd w:val="clear" w:color="000000" w:fill="FFFFFF"/>
          </w:tcPr>
          <w:p w14:paraId="2CE2378E" w14:textId="77777777" w:rsidR="009C0498" w:rsidRDefault="009C0498" w:rsidP="009C0498">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644535">
              <w:rPr>
                <w:rFonts w:ascii="Lucida Sans" w:eastAsia="Times New Roman" w:hAnsi="Lucida Sans" w:cs="Calibri"/>
                <w:b/>
                <w:color w:val="1F3864" w:themeColor="accent1" w:themeShade="80"/>
                <w:kern w:val="0"/>
                <w:sz w:val="18"/>
                <w:szCs w:val="18"/>
                <w:lang w:val="es-DO" w:eastAsia="es-DO"/>
                <w14:ligatures w14:val="none"/>
              </w:rPr>
              <w:t>Automatización de Flujos de Procesos de Crédito por Inversión en Energía Renovable</w:t>
            </w:r>
          </w:p>
          <w:p w14:paraId="7D7A13E1" w14:textId="77777777" w:rsidR="009C0498" w:rsidRPr="00644535" w:rsidRDefault="009C0498" w:rsidP="009C0498">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4F59A203" w14:textId="77777777" w:rsidR="009C0498" w:rsidRPr="005F2F70" w:rsidRDefault="009C0498" w:rsidP="009C0498">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287F25DA" w14:textId="3CD390BC" w:rsidR="0033023A" w:rsidRPr="004A77F0" w:rsidRDefault="009C0498" w:rsidP="004A77F0">
            <w:pPr>
              <w:spacing w:after="0" w:line="240" w:lineRule="auto"/>
              <w:jc w:val="both"/>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 xml:space="preserve">Diseño de la(s) herramienta(s) que permita(n) eficientizar el proceso de solicitud, análisis, respuestas y aplicación automática de los créditos por inversiones en Energías Renovables y Cine, así como </w:t>
            </w:r>
            <w:r w:rsidRPr="005F2F70">
              <w:rPr>
                <w:rFonts w:ascii="Lucida Sans" w:eastAsia="Times New Roman" w:hAnsi="Lucida Sans" w:cs="Calibri"/>
                <w:color w:val="575451"/>
                <w:kern w:val="0"/>
                <w:sz w:val="18"/>
                <w:szCs w:val="18"/>
                <w:lang w:val="es-DO" w:eastAsia="es-DO"/>
                <w14:ligatures w14:val="none"/>
              </w:rPr>
              <w:lastRenderedPageBreak/>
              <w:t>también la generación de reportes estadísticos.</w:t>
            </w:r>
          </w:p>
        </w:tc>
        <w:tc>
          <w:tcPr>
            <w:tcW w:w="141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30DBE374" w14:textId="41A03A9D" w:rsidR="009C0498" w:rsidRPr="005F2F70" w:rsidRDefault="009C0498" w:rsidP="009C0498">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lastRenderedPageBreak/>
              <w:t>Subdirección de Gestión de Cumplimiento</w:t>
            </w:r>
          </w:p>
        </w:tc>
        <w:tc>
          <w:tcPr>
            <w:tcW w:w="113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7EB1A903" w14:textId="743ED14D" w:rsidR="009C0498" w:rsidRDefault="00896392"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Pr>
                <w:rFonts w:ascii="Lucida Sans" w:eastAsia="Times New Roman" w:hAnsi="Lucida Sans" w:cs="Times New Roman"/>
                <w:color w:val="575451"/>
                <w:kern w:val="0"/>
                <w:sz w:val="16"/>
                <w:szCs w:val="16"/>
                <w:lang w:val="es-DO" w:eastAsia="es-DO"/>
                <w14:ligatures w14:val="none"/>
              </w:rPr>
              <w:t>5%</w:t>
            </w:r>
          </w:p>
        </w:tc>
        <w:tc>
          <w:tcPr>
            <w:tcW w:w="70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00ADCA0F" w14:textId="2DD47DE5" w:rsidR="009C0498" w:rsidRDefault="000715AC"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Pr>
                <w:rFonts w:ascii="Lucida Sans" w:eastAsia="Times New Roman" w:hAnsi="Lucida Sans" w:cs="Times New Roman"/>
                <w:color w:val="575451"/>
                <w:kern w:val="0"/>
                <w:sz w:val="16"/>
                <w:szCs w:val="16"/>
                <w:lang w:val="es-DO" w:eastAsia="es-DO"/>
                <w14:ligatures w14:val="none"/>
              </w:rPr>
              <w:t>28%</w:t>
            </w:r>
          </w:p>
        </w:tc>
        <w:tc>
          <w:tcPr>
            <w:tcW w:w="709"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262D5F91" w14:textId="6B7205FE" w:rsidR="009C0498" w:rsidRDefault="000715AC"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Pr>
                <w:rFonts w:ascii="Lucida Sans" w:eastAsia="Times New Roman" w:hAnsi="Lucida Sans" w:cs="Times New Roman"/>
                <w:color w:val="575451"/>
                <w:kern w:val="0"/>
                <w:sz w:val="16"/>
                <w:szCs w:val="16"/>
                <w:lang w:val="es-DO" w:eastAsia="es-DO"/>
                <w14:ligatures w14:val="none"/>
              </w:rPr>
              <w:t>100%</w:t>
            </w:r>
          </w:p>
        </w:tc>
        <w:tc>
          <w:tcPr>
            <w:tcW w:w="1134"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35B80768" w14:textId="7B041861" w:rsidR="009C0498" w:rsidRDefault="00896392"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Pr>
                <w:rFonts w:ascii="Lucida Sans" w:eastAsia="Times New Roman" w:hAnsi="Lucida Sans" w:cs="Times New Roman"/>
                <w:color w:val="575451"/>
                <w:kern w:val="0"/>
                <w:sz w:val="16"/>
                <w:szCs w:val="16"/>
                <w:lang w:val="es-DO" w:eastAsia="es-DO"/>
                <w14:ligatures w14:val="none"/>
              </w:rPr>
              <w:t>5%</w:t>
            </w:r>
          </w:p>
        </w:tc>
        <w:tc>
          <w:tcPr>
            <w:tcW w:w="1701"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000FBEE" w14:textId="77FA6942" w:rsidR="009C0498" w:rsidRDefault="00A97689"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N/A</w:t>
            </w:r>
          </w:p>
        </w:tc>
        <w:tc>
          <w:tcPr>
            <w:tcW w:w="992"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0CDC535" w14:textId="14C3568C" w:rsidR="009C0498" w:rsidRDefault="00896392"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sidRPr="0062483E">
              <w:rPr>
                <w:rFonts w:ascii="Lucida Sans" w:eastAsia="Times New Roman" w:hAnsi="Lucida Sans" w:cs="Times New Roman"/>
                <w:color w:val="575451"/>
                <w:kern w:val="0"/>
                <w:sz w:val="18"/>
                <w:szCs w:val="18"/>
                <w:lang w:val="es-DO" w:eastAsia="es-DO"/>
                <w14:ligatures w14:val="none"/>
              </w:rPr>
              <w:t>En ejecución</w:t>
            </w:r>
          </w:p>
        </w:tc>
      </w:tr>
      <w:tr w:rsidR="009C0498" w:rsidRPr="009C0498" w14:paraId="6AA06357" w14:textId="77777777" w:rsidTr="0044592A">
        <w:trPr>
          <w:trHeight w:val="1944"/>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70355EF4" w14:textId="7A3CA233" w:rsidR="009C0498" w:rsidRPr="00644535" w:rsidRDefault="009C0498" w:rsidP="009C0498">
            <w:pPr>
              <w:spacing w:after="0" w:line="240" w:lineRule="auto"/>
              <w:jc w:val="center"/>
              <w:rPr>
                <w:rFonts w:ascii="Lucida Sans" w:eastAsia="Times New Roman" w:hAnsi="Lucida Sans" w:cs="Calibri"/>
                <w:color w:val="404040" w:themeColor="text1" w:themeTint="BF"/>
                <w:kern w:val="0"/>
                <w:sz w:val="18"/>
                <w:szCs w:val="18"/>
                <w:lang w:val="es-DO" w:eastAsia="es-DO"/>
                <w14:ligatures w14:val="none"/>
              </w:rPr>
            </w:pPr>
            <w:r w:rsidRPr="00644535">
              <w:rPr>
                <w:rFonts w:ascii="Lucida Sans" w:eastAsia="Times New Roman" w:hAnsi="Lucida Sans" w:cs="Calibri"/>
                <w:color w:val="404040" w:themeColor="text1" w:themeTint="BF"/>
                <w:kern w:val="0"/>
                <w:sz w:val="18"/>
                <w:szCs w:val="18"/>
                <w:lang w:val="es-DO" w:eastAsia="es-DO"/>
                <w14:ligatures w14:val="none"/>
              </w:rPr>
              <w:t>Proy-GLEGA-2024-02</w:t>
            </w:r>
          </w:p>
        </w:tc>
        <w:tc>
          <w:tcPr>
            <w:tcW w:w="3827" w:type="dxa"/>
            <w:tcBorders>
              <w:top w:val="single" w:sz="4" w:space="0" w:color="E8E8E8"/>
              <w:left w:val="single" w:sz="4" w:space="0" w:color="E8E8E8"/>
              <w:bottom w:val="single" w:sz="4" w:space="0" w:color="E8E8E8"/>
              <w:right w:val="single" w:sz="4" w:space="0" w:color="E8E8E8"/>
            </w:tcBorders>
            <w:shd w:val="clear" w:color="000000" w:fill="FFFFFF"/>
          </w:tcPr>
          <w:p w14:paraId="03278361" w14:textId="77777777" w:rsidR="009C0498" w:rsidRDefault="009C0498" w:rsidP="009C0498">
            <w:pPr>
              <w:spacing w:after="0" w:line="240" w:lineRule="auto"/>
              <w:jc w:val="center"/>
              <w:rPr>
                <w:rFonts w:ascii="Lucida Sans" w:eastAsia="Times New Roman" w:hAnsi="Lucida Sans" w:cs="Calibri"/>
                <w:b/>
                <w:bCs/>
                <w:color w:val="1F3864" w:themeColor="accent1" w:themeShade="80"/>
                <w:kern w:val="0"/>
                <w:sz w:val="18"/>
                <w:szCs w:val="18"/>
                <w:lang w:val="es-DO" w:eastAsia="es-DO"/>
                <w14:ligatures w14:val="none"/>
              </w:rPr>
            </w:pPr>
            <w:r w:rsidRPr="79121D5D">
              <w:rPr>
                <w:rFonts w:ascii="Lucida Sans" w:eastAsia="Times New Roman" w:hAnsi="Lucida Sans" w:cs="Calibri"/>
                <w:b/>
                <w:bCs/>
                <w:color w:val="1F3864" w:themeColor="accent1" w:themeShade="80"/>
                <w:kern w:val="0"/>
                <w:sz w:val="18"/>
                <w:szCs w:val="18"/>
                <w:lang w:val="es-DO" w:eastAsia="es-DO"/>
                <w14:ligatures w14:val="none"/>
              </w:rPr>
              <w:t>Proyecto de Ley que establece el Monotributo en la República Dominicana</w:t>
            </w:r>
          </w:p>
          <w:p w14:paraId="1DE7D5AA" w14:textId="77777777" w:rsidR="009C0498" w:rsidRPr="00644535" w:rsidRDefault="009C0498" w:rsidP="009C0498">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p>
          <w:p w14:paraId="61FCA1CA" w14:textId="77777777" w:rsidR="009C0498" w:rsidRPr="005F2F70" w:rsidRDefault="009C0498" w:rsidP="009C0498">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4A88B7F7" w14:textId="33D7BAB8" w:rsidR="009C0498" w:rsidRPr="00644535" w:rsidRDefault="009C0498" w:rsidP="009C0498">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Este nuevo régimen de tributación implicaría nuevas declaraciones, interconexiones y estructuras en regímenes especiales y registro.</w:t>
            </w:r>
          </w:p>
        </w:tc>
        <w:tc>
          <w:tcPr>
            <w:tcW w:w="141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A066C59" w14:textId="7622F3BE" w:rsidR="009C0498" w:rsidRPr="005F2F70" w:rsidRDefault="009C0498" w:rsidP="009C0498">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Subdirección Jurídica</w:t>
            </w:r>
          </w:p>
        </w:tc>
        <w:tc>
          <w:tcPr>
            <w:tcW w:w="113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63778891" w14:textId="413E4956" w:rsidR="009C0498" w:rsidRDefault="009114FE"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Pr>
                <w:rFonts w:ascii="Lucida Sans" w:eastAsia="Times New Roman" w:hAnsi="Lucida Sans" w:cs="Times New Roman"/>
                <w:color w:val="575451"/>
                <w:kern w:val="0"/>
                <w:sz w:val="16"/>
                <w:szCs w:val="16"/>
                <w:lang w:val="es-DO" w:eastAsia="es-DO"/>
                <w14:ligatures w14:val="none"/>
              </w:rPr>
              <w:t>0%</w:t>
            </w:r>
          </w:p>
        </w:tc>
        <w:tc>
          <w:tcPr>
            <w:tcW w:w="70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BBF14CA" w14:textId="1CDF1D15" w:rsidR="009C0498" w:rsidRDefault="00A979ED"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Pr>
                <w:rFonts w:ascii="Lucida Sans" w:eastAsia="Times New Roman" w:hAnsi="Lucida Sans" w:cs="Times New Roman"/>
                <w:color w:val="575451"/>
                <w:kern w:val="0"/>
                <w:sz w:val="16"/>
                <w:szCs w:val="16"/>
                <w:lang w:val="es-DO" w:eastAsia="es-DO"/>
                <w14:ligatures w14:val="none"/>
              </w:rPr>
              <w:t>3</w:t>
            </w:r>
            <w:r w:rsidR="009114FE">
              <w:rPr>
                <w:rFonts w:ascii="Lucida Sans" w:eastAsia="Times New Roman" w:hAnsi="Lucida Sans" w:cs="Times New Roman"/>
                <w:color w:val="575451"/>
                <w:kern w:val="0"/>
                <w:sz w:val="16"/>
                <w:szCs w:val="16"/>
                <w:lang w:val="es-DO" w:eastAsia="es-DO"/>
                <w14:ligatures w14:val="none"/>
              </w:rPr>
              <w:t>4</w:t>
            </w:r>
            <w:r w:rsidR="00CF1B20">
              <w:rPr>
                <w:rFonts w:ascii="Lucida Sans" w:eastAsia="Times New Roman" w:hAnsi="Lucida Sans" w:cs="Times New Roman"/>
                <w:color w:val="575451"/>
                <w:kern w:val="0"/>
                <w:sz w:val="16"/>
                <w:szCs w:val="16"/>
                <w:lang w:val="es-DO" w:eastAsia="es-DO"/>
                <w14:ligatures w14:val="none"/>
              </w:rPr>
              <w:t>%</w:t>
            </w:r>
          </w:p>
        </w:tc>
        <w:tc>
          <w:tcPr>
            <w:tcW w:w="709"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C8D7BB9" w14:textId="0D9D02C8" w:rsidR="009C0498" w:rsidRDefault="00CF1B20"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Pr>
                <w:rFonts w:ascii="Lucida Sans" w:eastAsia="Times New Roman" w:hAnsi="Lucida Sans" w:cs="Times New Roman"/>
                <w:color w:val="575451"/>
                <w:kern w:val="0"/>
                <w:sz w:val="16"/>
                <w:szCs w:val="16"/>
                <w:lang w:val="es-DO" w:eastAsia="es-DO"/>
                <w14:ligatures w14:val="none"/>
              </w:rPr>
              <w:t>100%</w:t>
            </w:r>
          </w:p>
        </w:tc>
        <w:tc>
          <w:tcPr>
            <w:tcW w:w="1134"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0AD0493E" w14:textId="106B4946" w:rsidR="009C0498" w:rsidRDefault="00CF1B20"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Pr>
                <w:rFonts w:ascii="Lucida Sans" w:eastAsia="Times New Roman" w:hAnsi="Lucida Sans" w:cs="Times New Roman"/>
                <w:color w:val="575451"/>
                <w:kern w:val="0"/>
                <w:sz w:val="16"/>
                <w:szCs w:val="16"/>
                <w:lang w:val="es-DO" w:eastAsia="es-DO"/>
                <w14:ligatures w14:val="none"/>
              </w:rPr>
              <w:t>0%</w:t>
            </w:r>
          </w:p>
        </w:tc>
        <w:tc>
          <w:tcPr>
            <w:tcW w:w="1701"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3968BB0" w14:textId="27BDD8CE" w:rsidR="009C0498" w:rsidRDefault="00A97689"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N/A</w:t>
            </w:r>
          </w:p>
        </w:tc>
        <w:tc>
          <w:tcPr>
            <w:tcW w:w="992"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179D9AB" w14:textId="5FA53E44" w:rsidR="009C0498" w:rsidRDefault="00CF1B20"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sidRPr="00432B8B">
              <w:rPr>
                <w:rFonts w:ascii="Lucida Sans" w:eastAsia="Times New Roman" w:hAnsi="Lucida Sans" w:cs="Times New Roman"/>
                <w:color w:val="575451"/>
                <w:kern w:val="0"/>
                <w:sz w:val="18"/>
                <w:szCs w:val="18"/>
                <w:lang w:val="es-DO" w:eastAsia="es-DO"/>
                <w14:ligatures w14:val="none"/>
              </w:rPr>
              <w:t>Detenid</w:t>
            </w:r>
            <w:r w:rsidR="00432B8B" w:rsidRPr="00432B8B">
              <w:rPr>
                <w:rFonts w:ascii="Lucida Sans" w:eastAsia="Times New Roman" w:hAnsi="Lucida Sans" w:cs="Times New Roman"/>
                <w:color w:val="575451"/>
                <w:kern w:val="0"/>
                <w:sz w:val="18"/>
                <w:szCs w:val="18"/>
                <w:lang w:val="es-DO" w:eastAsia="es-DO"/>
                <w14:ligatures w14:val="none"/>
              </w:rPr>
              <w:t>a</w:t>
            </w:r>
          </w:p>
        </w:tc>
      </w:tr>
      <w:tr w:rsidR="009C0498" w:rsidRPr="009C0498" w14:paraId="41659933" w14:textId="77777777" w:rsidTr="0044592A">
        <w:trPr>
          <w:trHeight w:val="391"/>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01CB29A4" w14:textId="25E08EFA" w:rsidR="009C0498" w:rsidRPr="00644535" w:rsidRDefault="009C0498" w:rsidP="009C0498">
            <w:pPr>
              <w:spacing w:after="0" w:line="240" w:lineRule="auto"/>
              <w:jc w:val="center"/>
              <w:rPr>
                <w:rFonts w:ascii="Lucida Sans" w:eastAsia="Times New Roman" w:hAnsi="Lucida Sans" w:cs="Calibri"/>
                <w:color w:val="404040" w:themeColor="text1" w:themeTint="BF"/>
                <w:kern w:val="0"/>
                <w:sz w:val="18"/>
                <w:szCs w:val="18"/>
                <w:lang w:val="es-DO" w:eastAsia="es-DO"/>
                <w14:ligatures w14:val="none"/>
              </w:rPr>
            </w:pPr>
            <w:r w:rsidRPr="00644535">
              <w:rPr>
                <w:rFonts w:ascii="Lucida Sans" w:eastAsia="Times New Roman" w:hAnsi="Lucida Sans" w:cs="Calibri"/>
                <w:color w:val="404040" w:themeColor="text1" w:themeTint="BF"/>
                <w:kern w:val="0"/>
                <w:sz w:val="18"/>
                <w:szCs w:val="18"/>
                <w:lang w:val="es-DO" w:eastAsia="es-DO"/>
                <w14:ligatures w14:val="none"/>
              </w:rPr>
              <w:t>Proy-GLEGA-2024-03</w:t>
            </w:r>
          </w:p>
        </w:tc>
        <w:tc>
          <w:tcPr>
            <w:tcW w:w="3827"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32D9CCCF" w14:textId="77777777" w:rsidR="009C0498" w:rsidRPr="00021AE8" w:rsidRDefault="009C0498" w:rsidP="009C0498">
            <w:pPr>
              <w:spacing w:after="0" w:line="240" w:lineRule="auto"/>
              <w:jc w:val="center"/>
              <w:rPr>
                <w:rFonts w:ascii="Lucida Sans" w:eastAsia="Times New Roman" w:hAnsi="Lucida Sans" w:cs="Calibri"/>
                <w:b/>
                <w:bCs/>
                <w:color w:val="1F3864" w:themeColor="accent1" w:themeShade="80"/>
                <w:kern w:val="0"/>
                <w:sz w:val="18"/>
                <w:szCs w:val="18"/>
                <w:lang w:val="es-DO" w:eastAsia="es-DO"/>
                <w14:ligatures w14:val="none"/>
              </w:rPr>
            </w:pPr>
            <w:r w:rsidRPr="00021AE8">
              <w:rPr>
                <w:rFonts w:ascii="Lucida Sans" w:eastAsia="Times New Roman" w:hAnsi="Lucida Sans" w:cs="Calibri"/>
                <w:b/>
                <w:bCs/>
                <w:color w:val="1F3864" w:themeColor="accent1" w:themeShade="80"/>
                <w:kern w:val="0"/>
                <w:sz w:val="18"/>
                <w:szCs w:val="18"/>
                <w:lang w:val="es-DO" w:eastAsia="es-DO"/>
                <w14:ligatures w14:val="none"/>
              </w:rPr>
              <w:t>Proyecto de Ley que modifica el Título I del Código Tributario</w:t>
            </w:r>
          </w:p>
          <w:p w14:paraId="6892FFAF" w14:textId="77777777" w:rsidR="009C0498" w:rsidRPr="005F2F70" w:rsidRDefault="009C0498" w:rsidP="009C0498">
            <w:pPr>
              <w:spacing w:after="0" w:line="240" w:lineRule="auto"/>
              <w:jc w:val="center"/>
              <w:rPr>
                <w:rFonts w:ascii="Lucida Sans" w:eastAsia="Times New Roman" w:hAnsi="Lucida Sans" w:cs="Calibri"/>
                <w:b/>
                <w:color w:val="575451"/>
                <w:kern w:val="0"/>
                <w:sz w:val="18"/>
                <w:szCs w:val="18"/>
                <w:lang w:val="es-DO" w:eastAsia="es-DO"/>
                <w14:ligatures w14:val="none"/>
              </w:rPr>
            </w:pPr>
          </w:p>
          <w:p w14:paraId="6A67B849" w14:textId="77777777" w:rsidR="009C0498" w:rsidRPr="005F2F70" w:rsidRDefault="009C0498" w:rsidP="009C0498">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6A09245F" w14:textId="2815AEF3" w:rsidR="009C0498" w:rsidRPr="79121D5D" w:rsidRDefault="009C0498" w:rsidP="009C0498">
            <w:pPr>
              <w:spacing w:after="0" w:line="240" w:lineRule="auto"/>
              <w:jc w:val="both"/>
              <w:rPr>
                <w:rFonts w:ascii="Lucida Sans" w:eastAsia="Times New Roman" w:hAnsi="Lucida Sans" w:cs="Calibri"/>
                <w:b/>
                <w:bCs/>
                <w:color w:val="1F3864" w:themeColor="accent1" w:themeShade="80"/>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 xml:space="preserve">El actual Título I del Código Tributario de la República Dominicana data del año 1992 y el avance jurídico y las experiencias adquiridas desde entonces hacen necesario implementar un nuevo Título I para lograr los fines antes indicados, estableciendo mejores disposiciones que aseguren y preserven los derechos y obligaciones de los contribuyentes y responsables del tributo, así como los de la administración tributaria. </w:t>
            </w:r>
          </w:p>
        </w:tc>
        <w:tc>
          <w:tcPr>
            <w:tcW w:w="1418" w:type="dxa"/>
            <w:tcBorders>
              <w:top w:val="single" w:sz="4" w:space="0" w:color="E8E8E8"/>
              <w:left w:val="single" w:sz="4" w:space="0" w:color="E8E8E8"/>
              <w:bottom w:val="single" w:sz="4" w:space="0" w:color="E8E8E8"/>
              <w:right w:val="single" w:sz="4" w:space="0" w:color="E8E8E8"/>
            </w:tcBorders>
            <w:shd w:val="clear" w:color="000000" w:fill="FFFFFF"/>
          </w:tcPr>
          <w:p w14:paraId="62E55F5D" w14:textId="77777777" w:rsidR="009C0498" w:rsidRPr="005F2F70" w:rsidRDefault="009C0498" w:rsidP="009C0498">
            <w:pPr>
              <w:spacing w:after="0" w:line="240" w:lineRule="auto"/>
              <w:rPr>
                <w:rFonts w:ascii="Lucida Sans" w:eastAsia="Times New Roman" w:hAnsi="Lucida Sans" w:cs="Calibri"/>
                <w:color w:val="575451"/>
                <w:kern w:val="0"/>
                <w:sz w:val="18"/>
                <w:szCs w:val="18"/>
                <w:lang w:val="es-DO" w:eastAsia="es-DO"/>
                <w14:ligatures w14:val="none"/>
              </w:rPr>
            </w:pPr>
          </w:p>
          <w:p w14:paraId="148870BE" w14:textId="77777777" w:rsidR="009C0498" w:rsidRPr="005F2F70" w:rsidRDefault="009C0498" w:rsidP="009C0498">
            <w:pPr>
              <w:spacing w:after="0" w:line="240" w:lineRule="auto"/>
              <w:rPr>
                <w:rFonts w:ascii="Lucida Sans" w:eastAsia="Times New Roman" w:hAnsi="Lucida Sans" w:cs="Calibri"/>
                <w:color w:val="575451"/>
                <w:kern w:val="0"/>
                <w:sz w:val="18"/>
                <w:szCs w:val="18"/>
                <w:lang w:val="es-DO" w:eastAsia="es-DO"/>
                <w14:ligatures w14:val="none"/>
              </w:rPr>
            </w:pPr>
          </w:p>
          <w:p w14:paraId="5159E976" w14:textId="77777777" w:rsidR="009C0498" w:rsidRPr="005F2F70" w:rsidRDefault="009C0498" w:rsidP="009C0498">
            <w:pPr>
              <w:spacing w:after="0" w:line="240" w:lineRule="auto"/>
              <w:rPr>
                <w:rFonts w:ascii="Lucida Sans" w:eastAsia="Times New Roman" w:hAnsi="Lucida Sans" w:cs="Calibri"/>
                <w:color w:val="575451"/>
                <w:kern w:val="0"/>
                <w:sz w:val="18"/>
                <w:szCs w:val="18"/>
                <w:lang w:val="es-DO" w:eastAsia="es-DO"/>
                <w14:ligatures w14:val="none"/>
              </w:rPr>
            </w:pPr>
          </w:p>
          <w:p w14:paraId="015E35CD" w14:textId="77777777" w:rsidR="009C0498" w:rsidRDefault="009C0498" w:rsidP="009C0498">
            <w:pPr>
              <w:spacing w:after="0" w:line="240" w:lineRule="auto"/>
              <w:jc w:val="center"/>
              <w:rPr>
                <w:rFonts w:ascii="Lucida Sans" w:eastAsia="Times New Roman" w:hAnsi="Lucida Sans" w:cs="Calibri"/>
                <w:color w:val="575451"/>
                <w:kern w:val="0"/>
                <w:sz w:val="18"/>
                <w:szCs w:val="18"/>
                <w:lang w:val="es-DO" w:eastAsia="es-DO"/>
                <w14:ligatures w14:val="none"/>
              </w:rPr>
            </w:pPr>
          </w:p>
          <w:p w14:paraId="1642BC76" w14:textId="77777777" w:rsidR="009C0498" w:rsidRDefault="009C0498" w:rsidP="009C0498">
            <w:pPr>
              <w:spacing w:after="0" w:line="240" w:lineRule="auto"/>
              <w:jc w:val="center"/>
              <w:rPr>
                <w:rFonts w:ascii="Lucida Sans" w:eastAsia="Times New Roman" w:hAnsi="Lucida Sans" w:cs="Calibri"/>
                <w:color w:val="575451"/>
                <w:kern w:val="0"/>
                <w:sz w:val="18"/>
                <w:szCs w:val="18"/>
                <w:lang w:val="es-DO" w:eastAsia="es-DO"/>
                <w14:ligatures w14:val="none"/>
              </w:rPr>
            </w:pPr>
          </w:p>
          <w:p w14:paraId="7BC54403" w14:textId="1944BD2F" w:rsidR="009C0498" w:rsidRPr="005F2F70" w:rsidRDefault="009C0498" w:rsidP="009C0498">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Subdirección Jurídica</w:t>
            </w:r>
          </w:p>
        </w:tc>
        <w:tc>
          <w:tcPr>
            <w:tcW w:w="113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59CF2B0A" w14:textId="26576C42" w:rsidR="009C0498" w:rsidRDefault="002C366A"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Pr>
                <w:rFonts w:ascii="Lucida Sans" w:eastAsia="Times New Roman" w:hAnsi="Lucida Sans" w:cs="Times New Roman"/>
                <w:color w:val="575451"/>
                <w:kern w:val="0"/>
                <w:sz w:val="16"/>
                <w:szCs w:val="16"/>
                <w:lang w:val="es-DO" w:eastAsia="es-DO"/>
                <w14:ligatures w14:val="none"/>
              </w:rPr>
              <w:t>25%</w:t>
            </w:r>
          </w:p>
        </w:tc>
        <w:tc>
          <w:tcPr>
            <w:tcW w:w="70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BB2F386" w14:textId="7EF3BBB5" w:rsidR="009C0498" w:rsidRDefault="00ED6292"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Pr>
                <w:rFonts w:ascii="Lucida Sans" w:eastAsia="Times New Roman" w:hAnsi="Lucida Sans" w:cs="Times New Roman"/>
                <w:color w:val="575451"/>
                <w:kern w:val="0"/>
                <w:sz w:val="16"/>
                <w:szCs w:val="16"/>
                <w:lang w:val="es-DO" w:eastAsia="es-DO"/>
                <w14:ligatures w14:val="none"/>
              </w:rPr>
              <w:t>25%</w:t>
            </w:r>
          </w:p>
        </w:tc>
        <w:tc>
          <w:tcPr>
            <w:tcW w:w="709"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1B35542B" w14:textId="25AD797F" w:rsidR="009C0498" w:rsidRDefault="00ED6292"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Pr>
                <w:rFonts w:ascii="Lucida Sans" w:eastAsia="Times New Roman" w:hAnsi="Lucida Sans" w:cs="Times New Roman"/>
                <w:color w:val="575451"/>
                <w:kern w:val="0"/>
                <w:sz w:val="16"/>
                <w:szCs w:val="16"/>
                <w:lang w:val="es-DO" w:eastAsia="es-DO"/>
                <w14:ligatures w14:val="none"/>
              </w:rPr>
              <w:t>100%</w:t>
            </w:r>
          </w:p>
        </w:tc>
        <w:tc>
          <w:tcPr>
            <w:tcW w:w="1134"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67EAAC18" w14:textId="64BD8D60" w:rsidR="009C0498" w:rsidRDefault="00ED6292"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Pr>
                <w:rFonts w:ascii="Lucida Sans" w:eastAsia="Times New Roman" w:hAnsi="Lucida Sans" w:cs="Times New Roman"/>
                <w:color w:val="575451"/>
                <w:kern w:val="0"/>
                <w:sz w:val="16"/>
                <w:szCs w:val="16"/>
                <w:lang w:val="es-DO" w:eastAsia="es-DO"/>
                <w14:ligatures w14:val="none"/>
              </w:rPr>
              <w:t>25%</w:t>
            </w:r>
          </w:p>
        </w:tc>
        <w:tc>
          <w:tcPr>
            <w:tcW w:w="1701"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30D8F095" w14:textId="0731C244" w:rsidR="009C0498" w:rsidRDefault="0053473F"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N/A</w:t>
            </w:r>
          </w:p>
        </w:tc>
        <w:tc>
          <w:tcPr>
            <w:tcW w:w="992"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0D925222" w14:textId="6E616CFA" w:rsidR="009C0498" w:rsidRDefault="000D6C6C"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sidRPr="00432B8B">
              <w:rPr>
                <w:rFonts w:ascii="Lucida Sans" w:eastAsia="Times New Roman" w:hAnsi="Lucida Sans" w:cs="Times New Roman"/>
                <w:color w:val="575451"/>
                <w:kern w:val="0"/>
                <w:sz w:val="18"/>
                <w:szCs w:val="18"/>
                <w:lang w:val="es-DO" w:eastAsia="es-DO"/>
                <w14:ligatures w14:val="none"/>
              </w:rPr>
              <w:t>En ejecución</w:t>
            </w:r>
          </w:p>
        </w:tc>
      </w:tr>
      <w:tr w:rsidR="009C0498" w:rsidRPr="009C0498" w14:paraId="26E98B62" w14:textId="77777777" w:rsidTr="0044592A">
        <w:trPr>
          <w:trHeight w:val="2196"/>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6441A4EF" w14:textId="72E471C2" w:rsidR="009C0498" w:rsidRPr="00644535" w:rsidRDefault="009C0498" w:rsidP="009C0498">
            <w:pPr>
              <w:spacing w:after="0" w:line="240" w:lineRule="auto"/>
              <w:jc w:val="center"/>
              <w:rPr>
                <w:rFonts w:ascii="Lucida Sans" w:eastAsia="Times New Roman" w:hAnsi="Lucida Sans" w:cs="Calibri"/>
                <w:color w:val="404040" w:themeColor="text1" w:themeTint="BF"/>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lastRenderedPageBreak/>
              <w:t>Proy-GLEGA-2024-04</w:t>
            </w:r>
          </w:p>
        </w:tc>
        <w:tc>
          <w:tcPr>
            <w:tcW w:w="3827" w:type="dxa"/>
            <w:tcBorders>
              <w:top w:val="single" w:sz="4" w:space="0" w:color="E8E8E8"/>
              <w:left w:val="single" w:sz="4" w:space="0" w:color="E8E8E8"/>
              <w:bottom w:val="single" w:sz="4" w:space="0" w:color="E8E8E8"/>
              <w:right w:val="single" w:sz="4" w:space="0" w:color="E8E8E8"/>
            </w:tcBorders>
            <w:shd w:val="clear" w:color="000000" w:fill="FFFFFF"/>
          </w:tcPr>
          <w:p w14:paraId="40ED0F1F" w14:textId="77777777" w:rsidR="009C0498" w:rsidRDefault="009C0498" w:rsidP="009C0498">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644535">
              <w:rPr>
                <w:rFonts w:ascii="Lucida Sans" w:eastAsia="Times New Roman" w:hAnsi="Lucida Sans" w:cs="Calibri"/>
                <w:b/>
                <w:color w:val="1F3864" w:themeColor="accent1" w:themeShade="80"/>
                <w:kern w:val="0"/>
                <w:sz w:val="18"/>
                <w:szCs w:val="18"/>
                <w:lang w:val="es-DO" w:eastAsia="es-DO"/>
                <w14:ligatures w14:val="none"/>
              </w:rPr>
              <w:t>Norma General que deroga y sustituye la Norma General núm. 07-14 que Establece las Disposiciones y Procedimientos Aplicables a la Facultad de Determinación de la Obligación Tributaria por parte de la Dirección General de Impuestos Internos (borrador)</w:t>
            </w:r>
          </w:p>
          <w:p w14:paraId="6169E49D" w14:textId="77777777" w:rsidR="009C0498" w:rsidRPr="00644535" w:rsidRDefault="009C0498" w:rsidP="009C0498">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36743866" w14:textId="77777777" w:rsidR="009C0498" w:rsidRPr="005F2F70" w:rsidRDefault="009C0498" w:rsidP="009C0498">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45615A03" w14:textId="23A460F8" w:rsidR="009C0498" w:rsidRPr="00021AE8" w:rsidRDefault="009C0498" w:rsidP="009C0498">
            <w:pPr>
              <w:spacing w:after="0" w:line="240" w:lineRule="auto"/>
              <w:jc w:val="both"/>
              <w:rPr>
                <w:rFonts w:ascii="Lucida Sans" w:eastAsia="Times New Roman" w:hAnsi="Lucida Sans" w:cs="Calibri"/>
                <w:b/>
                <w:bCs/>
                <w:color w:val="1F3864" w:themeColor="accent1" w:themeShade="80"/>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Actualizar el procedimiento de determinación de la obligación tributaria, los formatos y TET.</w:t>
            </w:r>
          </w:p>
        </w:tc>
        <w:tc>
          <w:tcPr>
            <w:tcW w:w="1418" w:type="dxa"/>
            <w:tcBorders>
              <w:top w:val="single" w:sz="4" w:space="0" w:color="E8E8E8"/>
              <w:left w:val="single" w:sz="4" w:space="0" w:color="E8E8E8"/>
              <w:bottom w:val="single" w:sz="4" w:space="0" w:color="E8E8E8"/>
              <w:right w:val="single" w:sz="4" w:space="0" w:color="E8E8E8"/>
            </w:tcBorders>
            <w:shd w:val="clear" w:color="000000" w:fill="FFFFFF"/>
          </w:tcPr>
          <w:p w14:paraId="7428E19B" w14:textId="77777777" w:rsidR="009C0498" w:rsidRPr="005F2F70" w:rsidRDefault="009C0498" w:rsidP="009C0498">
            <w:pPr>
              <w:spacing w:after="0" w:line="240" w:lineRule="auto"/>
              <w:jc w:val="center"/>
              <w:rPr>
                <w:rFonts w:ascii="Lucida Sans" w:eastAsia="Times New Roman" w:hAnsi="Lucida Sans" w:cs="Calibri"/>
                <w:color w:val="575451"/>
                <w:kern w:val="0"/>
                <w:sz w:val="18"/>
                <w:szCs w:val="18"/>
                <w:lang w:val="es-DO" w:eastAsia="es-DO"/>
                <w14:ligatures w14:val="none"/>
              </w:rPr>
            </w:pPr>
          </w:p>
          <w:p w14:paraId="5F63FD81" w14:textId="77777777" w:rsidR="009C0498" w:rsidRPr="005F2F70" w:rsidRDefault="009C0498" w:rsidP="009C0498">
            <w:pPr>
              <w:spacing w:after="0" w:line="240" w:lineRule="auto"/>
              <w:jc w:val="center"/>
              <w:rPr>
                <w:rFonts w:ascii="Lucida Sans" w:eastAsia="Times New Roman" w:hAnsi="Lucida Sans" w:cs="Calibri"/>
                <w:color w:val="575451"/>
                <w:kern w:val="0"/>
                <w:sz w:val="18"/>
                <w:szCs w:val="18"/>
                <w:lang w:val="es-DO" w:eastAsia="es-DO"/>
                <w14:ligatures w14:val="none"/>
              </w:rPr>
            </w:pPr>
          </w:p>
          <w:p w14:paraId="1A0123FE" w14:textId="77777777" w:rsidR="009C0498" w:rsidRPr="005F2F70" w:rsidRDefault="009C0498" w:rsidP="009C0498">
            <w:pPr>
              <w:spacing w:after="0" w:line="240" w:lineRule="auto"/>
              <w:jc w:val="center"/>
              <w:rPr>
                <w:rFonts w:ascii="Lucida Sans" w:eastAsia="Times New Roman" w:hAnsi="Lucida Sans" w:cs="Calibri"/>
                <w:color w:val="575451"/>
                <w:kern w:val="0"/>
                <w:sz w:val="18"/>
                <w:szCs w:val="18"/>
                <w:lang w:val="es-DO" w:eastAsia="es-DO"/>
                <w14:ligatures w14:val="none"/>
              </w:rPr>
            </w:pPr>
          </w:p>
          <w:p w14:paraId="38CE90DB" w14:textId="77777777" w:rsidR="009C0498" w:rsidRPr="005F2F70" w:rsidRDefault="009C0498" w:rsidP="009C0498">
            <w:pPr>
              <w:spacing w:after="0" w:line="240" w:lineRule="auto"/>
              <w:jc w:val="center"/>
              <w:rPr>
                <w:rFonts w:ascii="Lucida Sans" w:eastAsia="Times New Roman" w:hAnsi="Lucida Sans" w:cs="Calibri"/>
                <w:color w:val="575451"/>
                <w:kern w:val="0"/>
                <w:sz w:val="18"/>
                <w:szCs w:val="18"/>
                <w:lang w:val="es-DO" w:eastAsia="es-DO"/>
                <w14:ligatures w14:val="none"/>
              </w:rPr>
            </w:pPr>
          </w:p>
          <w:p w14:paraId="6797E345" w14:textId="77777777" w:rsidR="009C0498" w:rsidRPr="005F2F70" w:rsidRDefault="009C0498" w:rsidP="009C0498">
            <w:pPr>
              <w:spacing w:after="0" w:line="240" w:lineRule="auto"/>
              <w:jc w:val="center"/>
              <w:rPr>
                <w:rFonts w:ascii="Lucida Sans" w:eastAsia="Times New Roman" w:hAnsi="Lucida Sans" w:cs="Calibri"/>
                <w:color w:val="575451"/>
                <w:kern w:val="0"/>
                <w:sz w:val="18"/>
                <w:szCs w:val="18"/>
                <w:lang w:val="es-DO" w:eastAsia="es-DO"/>
                <w14:ligatures w14:val="none"/>
              </w:rPr>
            </w:pPr>
          </w:p>
          <w:p w14:paraId="42C7023A" w14:textId="48F6B35F" w:rsidR="009C0498" w:rsidRPr="005F2F70" w:rsidRDefault="009C0498" w:rsidP="009C0498">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Subdirección Jurídica</w:t>
            </w:r>
          </w:p>
        </w:tc>
        <w:tc>
          <w:tcPr>
            <w:tcW w:w="113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67AD3C71" w14:textId="3AC876B0" w:rsidR="009C0498" w:rsidRDefault="006F6ED3"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Pr>
                <w:rFonts w:ascii="Lucida Sans" w:eastAsia="Times New Roman" w:hAnsi="Lucida Sans" w:cs="Times New Roman"/>
                <w:color w:val="575451"/>
                <w:kern w:val="0"/>
                <w:sz w:val="16"/>
                <w:szCs w:val="16"/>
                <w:lang w:val="es-DO" w:eastAsia="es-DO"/>
                <w14:ligatures w14:val="none"/>
              </w:rPr>
              <w:t>0%</w:t>
            </w:r>
          </w:p>
        </w:tc>
        <w:tc>
          <w:tcPr>
            <w:tcW w:w="70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BF49EED" w14:textId="07C0C061" w:rsidR="009C0498" w:rsidRDefault="006F6ED3"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Pr>
                <w:rFonts w:ascii="Lucida Sans" w:eastAsia="Times New Roman" w:hAnsi="Lucida Sans" w:cs="Times New Roman"/>
                <w:color w:val="575451"/>
                <w:kern w:val="0"/>
                <w:sz w:val="16"/>
                <w:szCs w:val="16"/>
                <w:lang w:val="es-DO" w:eastAsia="es-DO"/>
                <w14:ligatures w14:val="none"/>
              </w:rPr>
              <w:t>0%</w:t>
            </w:r>
          </w:p>
        </w:tc>
        <w:tc>
          <w:tcPr>
            <w:tcW w:w="709"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281EF2B" w14:textId="6B259796" w:rsidR="009C0498" w:rsidRDefault="006F6ED3"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Pr>
                <w:rFonts w:ascii="Lucida Sans" w:eastAsia="Times New Roman" w:hAnsi="Lucida Sans" w:cs="Times New Roman"/>
                <w:color w:val="575451"/>
                <w:kern w:val="0"/>
                <w:sz w:val="16"/>
                <w:szCs w:val="16"/>
                <w:lang w:val="es-DO" w:eastAsia="es-DO"/>
                <w14:ligatures w14:val="none"/>
              </w:rPr>
              <w:t>100%</w:t>
            </w:r>
          </w:p>
        </w:tc>
        <w:tc>
          <w:tcPr>
            <w:tcW w:w="1134"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7DC1353C" w14:textId="754CC576" w:rsidR="009C0498" w:rsidRDefault="006F6ED3"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Pr>
                <w:rFonts w:ascii="Lucida Sans" w:eastAsia="Times New Roman" w:hAnsi="Lucida Sans" w:cs="Times New Roman"/>
                <w:color w:val="575451"/>
                <w:kern w:val="0"/>
                <w:sz w:val="16"/>
                <w:szCs w:val="16"/>
                <w:lang w:val="es-DO" w:eastAsia="es-DO"/>
                <w14:ligatures w14:val="none"/>
              </w:rPr>
              <w:t>0%</w:t>
            </w:r>
          </w:p>
        </w:tc>
        <w:tc>
          <w:tcPr>
            <w:tcW w:w="1701"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8243F4C" w14:textId="341147DD" w:rsidR="009C0498" w:rsidRDefault="007308A5"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N/A</w:t>
            </w:r>
          </w:p>
        </w:tc>
        <w:tc>
          <w:tcPr>
            <w:tcW w:w="992"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219D343B" w14:textId="7FBFE799" w:rsidR="009C0498" w:rsidRDefault="006F6ED3"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sidRPr="00BF3435">
              <w:rPr>
                <w:rFonts w:ascii="Lucida Sans" w:eastAsia="Times New Roman" w:hAnsi="Lucida Sans" w:cs="Times New Roman"/>
                <w:color w:val="575451"/>
                <w:kern w:val="0"/>
                <w:sz w:val="18"/>
                <w:szCs w:val="18"/>
                <w:lang w:val="es-DO" w:eastAsia="es-DO"/>
                <w14:ligatures w14:val="none"/>
              </w:rPr>
              <w:t>Sin iniciar</w:t>
            </w:r>
          </w:p>
        </w:tc>
      </w:tr>
      <w:tr w:rsidR="005044D4" w:rsidRPr="00EC304D" w14:paraId="77EB5E13" w14:textId="77777777" w:rsidTr="0044592A">
        <w:trPr>
          <w:trHeight w:val="2196"/>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5DB73308" w14:textId="29C93E04" w:rsidR="009C0498" w:rsidRPr="005F2F70" w:rsidRDefault="009C0498" w:rsidP="009C0498">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Proy-GLEGA-2024-05</w:t>
            </w:r>
          </w:p>
        </w:tc>
        <w:tc>
          <w:tcPr>
            <w:tcW w:w="3827"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285CF074" w14:textId="32ED6D44" w:rsidR="009C0498" w:rsidRDefault="009C0498" w:rsidP="009C0498">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644535">
              <w:rPr>
                <w:rFonts w:ascii="Lucida Sans" w:eastAsia="Times New Roman" w:hAnsi="Lucida Sans" w:cs="Calibri"/>
                <w:b/>
                <w:color w:val="1F3864" w:themeColor="accent1" w:themeShade="80"/>
                <w:kern w:val="0"/>
                <w:sz w:val="18"/>
                <w:szCs w:val="18"/>
                <w:lang w:val="es-DO" w:eastAsia="es-DO"/>
                <w14:ligatures w14:val="none"/>
              </w:rPr>
              <w:t xml:space="preserve">Norma General que </w:t>
            </w:r>
            <w:r w:rsidR="003910A8">
              <w:rPr>
                <w:rFonts w:ascii="Lucida Sans" w:eastAsia="Times New Roman" w:hAnsi="Lucida Sans" w:cs="Calibri"/>
                <w:b/>
                <w:color w:val="1F3864" w:themeColor="accent1" w:themeShade="80"/>
                <w:kern w:val="0"/>
                <w:sz w:val="18"/>
                <w:szCs w:val="18"/>
                <w:lang w:val="es-DO" w:eastAsia="es-DO"/>
                <w14:ligatures w14:val="none"/>
              </w:rPr>
              <w:t>R</w:t>
            </w:r>
            <w:r w:rsidRPr="00644535">
              <w:rPr>
                <w:rFonts w:ascii="Lucida Sans" w:eastAsia="Times New Roman" w:hAnsi="Lucida Sans" w:cs="Calibri"/>
                <w:b/>
                <w:color w:val="1F3864" w:themeColor="accent1" w:themeShade="80"/>
                <w:kern w:val="0"/>
                <w:sz w:val="18"/>
                <w:szCs w:val="18"/>
                <w:lang w:val="es-DO" w:eastAsia="es-DO"/>
                <w14:ligatures w14:val="none"/>
              </w:rPr>
              <w:t>egula el Procedimiento de Importación, Ensamble, Fabricación y Comercialización de Motocicletas (borrador)</w:t>
            </w:r>
          </w:p>
          <w:p w14:paraId="1081532E" w14:textId="77777777" w:rsidR="009C0498" w:rsidRPr="00644535" w:rsidRDefault="009C0498" w:rsidP="009C0498">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4C60D8A9" w14:textId="77777777" w:rsidR="009C0498" w:rsidRPr="005F2F70" w:rsidRDefault="009C0498" w:rsidP="009C0498">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582DA01B" w14:textId="3A64BA24" w:rsidR="009C0498" w:rsidRPr="00644535" w:rsidRDefault="009C0498" w:rsidP="009C0498">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Implementar el procedimiento de fabricación, importación, ensamblaje, registro, emisión de placas y comercialización de motocicletas nuevas y usadas.</w:t>
            </w:r>
          </w:p>
        </w:tc>
        <w:tc>
          <w:tcPr>
            <w:tcW w:w="141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28265679" w14:textId="77777777" w:rsidR="006F6ED3" w:rsidRPr="005F2F70" w:rsidRDefault="006F6ED3" w:rsidP="006F6ED3">
            <w:pPr>
              <w:spacing w:after="0" w:line="240" w:lineRule="auto"/>
              <w:jc w:val="center"/>
              <w:rPr>
                <w:rFonts w:ascii="Lucida Sans" w:eastAsia="Times New Roman" w:hAnsi="Lucida Sans" w:cs="Calibri"/>
                <w:color w:val="575451"/>
                <w:kern w:val="0"/>
                <w:sz w:val="18"/>
                <w:szCs w:val="18"/>
                <w:lang w:val="es-DO" w:eastAsia="es-DO"/>
                <w14:ligatures w14:val="none"/>
              </w:rPr>
            </w:pPr>
          </w:p>
          <w:p w14:paraId="696422B8" w14:textId="61D022CB" w:rsidR="009C0498" w:rsidRPr="005F2F70" w:rsidRDefault="006F6ED3" w:rsidP="009C0498">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Subdirección Jurídica</w:t>
            </w:r>
          </w:p>
        </w:tc>
        <w:tc>
          <w:tcPr>
            <w:tcW w:w="113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4194D0CC" w14:textId="6CAD50AE" w:rsidR="009C0498" w:rsidRDefault="006F6ED3"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Pr>
                <w:rFonts w:ascii="Lucida Sans" w:eastAsia="Times New Roman" w:hAnsi="Lucida Sans" w:cs="Times New Roman"/>
                <w:color w:val="575451"/>
                <w:kern w:val="0"/>
                <w:sz w:val="16"/>
                <w:szCs w:val="16"/>
                <w:lang w:val="es-DO" w:eastAsia="es-DO"/>
                <w14:ligatures w14:val="none"/>
              </w:rPr>
              <w:t>0%</w:t>
            </w:r>
          </w:p>
        </w:tc>
        <w:tc>
          <w:tcPr>
            <w:tcW w:w="70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051B07CA" w14:textId="5B4E5511" w:rsidR="009C0498" w:rsidRDefault="006F6ED3"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Pr>
                <w:rFonts w:ascii="Lucida Sans" w:eastAsia="Times New Roman" w:hAnsi="Lucida Sans" w:cs="Times New Roman"/>
                <w:color w:val="575451"/>
                <w:kern w:val="0"/>
                <w:sz w:val="16"/>
                <w:szCs w:val="16"/>
                <w:lang w:val="es-DO" w:eastAsia="es-DO"/>
                <w14:ligatures w14:val="none"/>
              </w:rPr>
              <w:t>0%</w:t>
            </w:r>
          </w:p>
        </w:tc>
        <w:tc>
          <w:tcPr>
            <w:tcW w:w="709"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9069683" w14:textId="5B0E46EA" w:rsidR="009C0498" w:rsidRDefault="006F6ED3"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Pr>
                <w:rFonts w:ascii="Lucida Sans" w:eastAsia="Times New Roman" w:hAnsi="Lucida Sans" w:cs="Times New Roman"/>
                <w:color w:val="575451"/>
                <w:kern w:val="0"/>
                <w:sz w:val="16"/>
                <w:szCs w:val="16"/>
                <w:lang w:val="es-DO" w:eastAsia="es-DO"/>
                <w14:ligatures w14:val="none"/>
              </w:rPr>
              <w:t>100%</w:t>
            </w:r>
          </w:p>
        </w:tc>
        <w:tc>
          <w:tcPr>
            <w:tcW w:w="1134"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0CC92065" w14:textId="1F65F2F7" w:rsidR="009C0498" w:rsidRDefault="006F6ED3"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Pr>
                <w:rFonts w:ascii="Lucida Sans" w:eastAsia="Times New Roman" w:hAnsi="Lucida Sans" w:cs="Times New Roman"/>
                <w:color w:val="575451"/>
                <w:kern w:val="0"/>
                <w:sz w:val="16"/>
                <w:szCs w:val="16"/>
                <w:lang w:val="es-DO" w:eastAsia="es-DO"/>
                <w14:ligatures w14:val="none"/>
              </w:rPr>
              <w:t>0%</w:t>
            </w:r>
          </w:p>
        </w:tc>
        <w:tc>
          <w:tcPr>
            <w:tcW w:w="1701"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1AEC7F76" w14:textId="2BFCE3DD" w:rsidR="009C0498" w:rsidRDefault="007308A5"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N/A</w:t>
            </w:r>
          </w:p>
        </w:tc>
        <w:tc>
          <w:tcPr>
            <w:tcW w:w="992"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DE29141" w14:textId="6EAB24B9" w:rsidR="009C0498" w:rsidRDefault="006F6ED3" w:rsidP="009C0498">
            <w:pPr>
              <w:spacing w:after="0" w:line="240" w:lineRule="auto"/>
              <w:jc w:val="center"/>
              <w:rPr>
                <w:rFonts w:ascii="Lucida Sans" w:eastAsia="Times New Roman" w:hAnsi="Lucida Sans" w:cs="Times New Roman"/>
                <w:color w:val="575451"/>
                <w:kern w:val="0"/>
                <w:sz w:val="16"/>
                <w:szCs w:val="16"/>
                <w:lang w:val="es-DO" w:eastAsia="es-DO"/>
                <w14:ligatures w14:val="none"/>
              </w:rPr>
            </w:pPr>
            <w:r w:rsidRPr="00BF3435">
              <w:rPr>
                <w:rFonts w:ascii="Lucida Sans" w:eastAsia="Times New Roman" w:hAnsi="Lucida Sans" w:cs="Times New Roman"/>
                <w:color w:val="575451"/>
                <w:kern w:val="0"/>
                <w:sz w:val="18"/>
                <w:szCs w:val="18"/>
                <w:lang w:val="es-DO" w:eastAsia="es-DO"/>
                <w14:ligatures w14:val="none"/>
              </w:rPr>
              <w:t>Sin iniciar</w:t>
            </w:r>
          </w:p>
        </w:tc>
      </w:tr>
    </w:tbl>
    <w:p w14:paraId="27014E28" w14:textId="77777777" w:rsidR="0002492A" w:rsidRDefault="0002492A" w:rsidP="0018060D">
      <w:pPr>
        <w:pStyle w:val="paragraph"/>
        <w:spacing w:before="0" w:beforeAutospacing="0" w:after="0" w:afterAutospacing="0" w:line="360" w:lineRule="auto"/>
        <w:jc w:val="both"/>
        <w:textAlignment w:val="baseline"/>
        <w:rPr>
          <w:rStyle w:val="normaltextrun"/>
          <w:rFonts w:ascii="Lucida Sans" w:hAnsi="Lucida Sans" w:cs="Segoe UI"/>
          <w:color w:val="575451"/>
          <w:sz w:val="22"/>
          <w:szCs w:val="22"/>
        </w:rPr>
      </w:pPr>
    </w:p>
    <w:p w14:paraId="66EAB543" w14:textId="77777777" w:rsidR="006D23BE" w:rsidRDefault="006D23BE" w:rsidP="00A87A21">
      <w:pPr>
        <w:pStyle w:val="paragraph"/>
        <w:spacing w:before="0" w:beforeAutospacing="0" w:after="0" w:afterAutospacing="0" w:line="360" w:lineRule="auto"/>
        <w:jc w:val="both"/>
        <w:textAlignment w:val="baseline"/>
        <w:rPr>
          <w:rStyle w:val="normaltextrun"/>
          <w:color w:val="FF0000"/>
          <w:sz w:val="56"/>
          <w:szCs w:val="56"/>
        </w:rPr>
      </w:pPr>
    </w:p>
    <w:p w14:paraId="70FE2F40" w14:textId="77777777" w:rsidR="00595A79" w:rsidRDefault="00595A79" w:rsidP="00A87A21">
      <w:pPr>
        <w:pStyle w:val="paragraph"/>
        <w:spacing w:before="0" w:beforeAutospacing="0" w:after="0" w:afterAutospacing="0" w:line="360" w:lineRule="auto"/>
        <w:jc w:val="both"/>
        <w:textAlignment w:val="baseline"/>
        <w:rPr>
          <w:rStyle w:val="normaltextrun"/>
          <w:color w:val="FF0000"/>
          <w:sz w:val="56"/>
          <w:szCs w:val="56"/>
        </w:rPr>
      </w:pPr>
    </w:p>
    <w:tbl>
      <w:tblPr>
        <w:tblW w:w="0" w:type="auto"/>
        <w:tblCellMar>
          <w:left w:w="70" w:type="dxa"/>
          <w:right w:w="70" w:type="dxa"/>
        </w:tblCellMar>
        <w:tblLook w:val="04A0" w:firstRow="1" w:lastRow="0" w:firstColumn="1" w:lastColumn="0" w:noHBand="0" w:noVBand="1"/>
      </w:tblPr>
      <w:tblGrid>
        <w:gridCol w:w="2034"/>
        <w:gridCol w:w="3566"/>
        <w:gridCol w:w="1517"/>
        <w:gridCol w:w="1014"/>
        <w:gridCol w:w="602"/>
        <w:gridCol w:w="707"/>
        <w:gridCol w:w="861"/>
        <w:gridCol w:w="1973"/>
        <w:gridCol w:w="982"/>
      </w:tblGrid>
      <w:tr w:rsidR="008B0903" w:rsidRPr="001A0C63" w14:paraId="6F48E4CF" w14:textId="77777777" w:rsidTr="00234CCE">
        <w:trPr>
          <w:trHeight w:val="416"/>
          <w:tblHeader/>
        </w:trPr>
        <w:tc>
          <w:tcPr>
            <w:tcW w:w="0" w:type="auto"/>
            <w:tcBorders>
              <w:top w:val="single" w:sz="4" w:space="0" w:color="E8E8E8"/>
              <w:left w:val="single" w:sz="4" w:space="0" w:color="E8E8E8"/>
              <w:bottom w:val="single" w:sz="4" w:space="0" w:color="E8E8E8"/>
              <w:right w:val="nil"/>
            </w:tcBorders>
            <w:shd w:val="clear" w:color="000000" w:fill="1F3864"/>
            <w:vAlign w:val="center"/>
            <w:hideMark/>
          </w:tcPr>
          <w:p w14:paraId="1C60BCCF" w14:textId="300F3FD2" w:rsidR="008B0903" w:rsidRPr="00595A79" w:rsidRDefault="008B0903">
            <w:pPr>
              <w:spacing w:after="0" w:line="240" w:lineRule="auto"/>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lastRenderedPageBreak/>
              <w:t xml:space="preserve">Eje Estratégico </w:t>
            </w:r>
            <w:r w:rsidR="00E72E31">
              <w:rPr>
                <w:rFonts w:ascii="Lucida Bright" w:eastAsia="Times New Roman" w:hAnsi="Lucida Bright" w:cs="Times New Roman"/>
                <w:b/>
                <w:bCs/>
                <w:color w:val="FFFFFF"/>
                <w:kern w:val="0"/>
                <w:sz w:val="18"/>
                <w:szCs w:val="18"/>
                <w:lang w:val="es-DO" w:eastAsia="es-DO"/>
                <w14:ligatures w14:val="none"/>
              </w:rPr>
              <w:t>2</w:t>
            </w:r>
          </w:p>
        </w:tc>
        <w:tc>
          <w:tcPr>
            <w:tcW w:w="0" w:type="auto"/>
            <w:gridSpan w:val="8"/>
            <w:tcBorders>
              <w:top w:val="single" w:sz="4" w:space="0" w:color="E8E8E8"/>
              <w:left w:val="single" w:sz="4" w:space="0" w:color="FFFFFF"/>
              <w:bottom w:val="single" w:sz="4" w:space="0" w:color="FFFFFF"/>
              <w:right w:val="single" w:sz="4" w:space="0" w:color="E8E8E8"/>
            </w:tcBorders>
            <w:shd w:val="clear" w:color="000000" w:fill="D9D9D9"/>
            <w:vAlign w:val="center"/>
            <w:hideMark/>
          </w:tcPr>
          <w:p w14:paraId="46380C9E" w14:textId="15538997" w:rsidR="008B0903" w:rsidRPr="00595A79" w:rsidRDefault="00E72E31" w:rsidP="00E72E31">
            <w:pPr>
              <w:spacing w:after="0" w:line="240" w:lineRule="auto"/>
              <w:rPr>
                <w:rFonts w:ascii="Lucida Bright" w:eastAsia="Times New Roman" w:hAnsi="Lucida Bright" w:cs="Times New Roman"/>
                <w:b/>
                <w:bCs/>
                <w:color w:val="1F3864"/>
                <w:kern w:val="0"/>
                <w:sz w:val="18"/>
                <w:szCs w:val="18"/>
                <w:lang w:val="es-DO" w:eastAsia="es-DO"/>
                <w14:ligatures w14:val="none"/>
              </w:rPr>
            </w:pPr>
            <w:r>
              <w:rPr>
                <w:rFonts w:ascii="Lucida Bright" w:eastAsia="Times New Roman" w:hAnsi="Lucida Bright" w:cs="Times New Roman"/>
                <w:b/>
                <w:bCs/>
                <w:color w:val="1F3864"/>
                <w:kern w:val="0"/>
                <w:sz w:val="18"/>
                <w:szCs w:val="18"/>
                <w:lang w:val="es-DO" w:eastAsia="es-DO"/>
                <w14:ligatures w14:val="none"/>
              </w:rPr>
              <w:t>Gestión del cumplimiento tributario basado en riesgos</w:t>
            </w:r>
          </w:p>
        </w:tc>
      </w:tr>
      <w:tr w:rsidR="00234CCE" w:rsidRPr="00595A79" w14:paraId="4885BFB2" w14:textId="77777777" w:rsidTr="00234CCE">
        <w:trPr>
          <w:trHeight w:val="438"/>
          <w:tblHeader/>
        </w:trPr>
        <w:tc>
          <w:tcPr>
            <w:tcW w:w="0" w:type="auto"/>
            <w:gridSpan w:val="3"/>
            <w:tcBorders>
              <w:top w:val="single" w:sz="4" w:space="0" w:color="E8E8E8"/>
              <w:left w:val="single" w:sz="4" w:space="0" w:color="E8E8E8"/>
              <w:bottom w:val="single" w:sz="4" w:space="0" w:color="E8E8E8"/>
              <w:right w:val="single" w:sz="4" w:space="0" w:color="E8E8E8"/>
            </w:tcBorders>
            <w:shd w:val="clear" w:color="000000" w:fill="1F3864"/>
            <w:vAlign w:val="center"/>
            <w:hideMark/>
          </w:tcPr>
          <w:p w14:paraId="5A7ECA1D" w14:textId="77777777" w:rsidR="008B0903" w:rsidRPr="00595A79" w:rsidRDefault="008B0903">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Renglón de Planificación</w:t>
            </w:r>
          </w:p>
        </w:tc>
        <w:tc>
          <w:tcPr>
            <w:tcW w:w="0" w:type="auto"/>
            <w:gridSpan w:val="2"/>
            <w:tcBorders>
              <w:top w:val="nil"/>
              <w:left w:val="nil"/>
              <w:bottom w:val="single" w:sz="4" w:space="0" w:color="E8E8E8"/>
              <w:right w:val="single" w:sz="4" w:space="0" w:color="E8E8E8"/>
            </w:tcBorders>
            <w:shd w:val="clear" w:color="000000" w:fill="1F3864"/>
            <w:noWrap/>
            <w:vAlign w:val="center"/>
            <w:hideMark/>
          </w:tcPr>
          <w:p w14:paraId="4D1CB08C" w14:textId="77777777" w:rsidR="008B0903" w:rsidRDefault="008B0903">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 xml:space="preserve">Monitoreo </w:t>
            </w:r>
          </w:p>
          <w:p w14:paraId="60ADC7EB" w14:textId="77777777" w:rsidR="008B0903" w:rsidRPr="00595A79" w:rsidRDefault="008B0903">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T1- 2024</w:t>
            </w:r>
          </w:p>
        </w:tc>
        <w:tc>
          <w:tcPr>
            <w:tcW w:w="0" w:type="auto"/>
            <w:vMerge w:val="restart"/>
            <w:tcBorders>
              <w:top w:val="nil"/>
              <w:left w:val="nil"/>
              <w:right w:val="single" w:sz="4" w:space="0" w:color="E8E8E8"/>
            </w:tcBorders>
            <w:shd w:val="clear" w:color="000000" w:fill="1F3864"/>
            <w:vAlign w:val="center"/>
          </w:tcPr>
          <w:p w14:paraId="05DB7324" w14:textId="77777777" w:rsidR="008B0903" w:rsidRPr="00595A79" w:rsidRDefault="008B0903">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Meta Anual</w:t>
            </w:r>
          </w:p>
        </w:tc>
        <w:tc>
          <w:tcPr>
            <w:tcW w:w="0" w:type="auto"/>
            <w:vMerge w:val="restart"/>
            <w:tcBorders>
              <w:top w:val="nil"/>
              <w:left w:val="single" w:sz="4" w:space="0" w:color="E8E8E8"/>
              <w:bottom w:val="single" w:sz="4" w:space="0" w:color="E8E8E8"/>
              <w:right w:val="single" w:sz="4" w:space="0" w:color="E8E8E8"/>
            </w:tcBorders>
            <w:shd w:val="clear" w:color="000000" w:fill="1F3864"/>
            <w:vAlign w:val="center"/>
            <w:hideMark/>
          </w:tcPr>
          <w:p w14:paraId="4EDCEDB7" w14:textId="77777777" w:rsidR="008B0903" w:rsidRPr="00595A79" w:rsidRDefault="008B0903">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Avance general</w:t>
            </w:r>
          </w:p>
        </w:tc>
        <w:tc>
          <w:tcPr>
            <w:tcW w:w="0" w:type="auto"/>
            <w:vMerge w:val="restart"/>
            <w:tcBorders>
              <w:top w:val="nil"/>
              <w:left w:val="single" w:sz="4" w:space="0" w:color="E8E8E8"/>
              <w:bottom w:val="single" w:sz="4" w:space="0" w:color="E8E8E8"/>
              <w:right w:val="single" w:sz="4" w:space="0" w:color="E8E8E8"/>
            </w:tcBorders>
            <w:shd w:val="clear" w:color="000000" w:fill="1F3864"/>
            <w:vAlign w:val="center"/>
            <w:hideMark/>
          </w:tcPr>
          <w:p w14:paraId="0C9863D2" w14:textId="77777777" w:rsidR="008B0903" w:rsidRPr="00595A79" w:rsidRDefault="008B0903">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Presupuesto Aprobado 2024</w:t>
            </w:r>
          </w:p>
        </w:tc>
        <w:tc>
          <w:tcPr>
            <w:tcW w:w="0" w:type="auto"/>
            <w:vMerge w:val="restart"/>
            <w:tcBorders>
              <w:top w:val="nil"/>
              <w:left w:val="single" w:sz="4" w:space="0" w:color="E8E8E8"/>
              <w:bottom w:val="single" w:sz="4" w:space="0" w:color="E8E8E8"/>
              <w:right w:val="single" w:sz="4" w:space="0" w:color="E8E8E8"/>
            </w:tcBorders>
            <w:shd w:val="clear" w:color="000000" w:fill="1F3864"/>
            <w:vAlign w:val="center"/>
            <w:hideMark/>
          </w:tcPr>
          <w:p w14:paraId="4D3A16B3" w14:textId="77777777" w:rsidR="008B0903" w:rsidRPr="00595A79" w:rsidRDefault="008B0903">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Estatus</w:t>
            </w:r>
          </w:p>
        </w:tc>
      </w:tr>
      <w:tr w:rsidR="00D86EAB" w:rsidRPr="00595A79" w14:paraId="2CDB4873" w14:textId="77777777" w:rsidTr="00234CCE">
        <w:trPr>
          <w:trHeight w:val="416"/>
          <w:tblHeader/>
        </w:trPr>
        <w:tc>
          <w:tcPr>
            <w:tcW w:w="0" w:type="auto"/>
            <w:tcBorders>
              <w:top w:val="nil"/>
              <w:left w:val="single" w:sz="4" w:space="0" w:color="E8E8E8"/>
              <w:bottom w:val="single" w:sz="4" w:space="0" w:color="E8E8E8"/>
              <w:right w:val="single" w:sz="4" w:space="0" w:color="E8E8E8"/>
            </w:tcBorders>
            <w:shd w:val="clear" w:color="000000" w:fill="1F3864"/>
            <w:vAlign w:val="center"/>
            <w:hideMark/>
          </w:tcPr>
          <w:p w14:paraId="4E17F45E" w14:textId="77777777" w:rsidR="008B0903" w:rsidRPr="00595A79" w:rsidRDefault="008B0903">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Código</w:t>
            </w:r>
          </w:p>
        </w:tc>
        <w:tc>
          <w:tcPr>
            <w:tcW w:w="0" w:type="auto"/>
            <w:tcBorders>
              <w:top w:val="nil"/>
              <w:left w:val="nil"/>
              <w:bottom w:val="single" w:sz="4" w:space="0" w:color="E8E8E8"/>
              <w:right w:val="single" w:sz="4" w:space="0" w:color="E8E8E8"/>
            </w:tcBorders>
            <w:shd w:val="clear" w:color="000000" w:fill="1F3864"/>
            <w:vAlign w:val="center"/>
            <w:hideMark/>
          </w:tcPr>
          <w:p w14:paraId="080698C9" w14:textId="77777777" w:rsidR="008B0903" w:rsidRPr="00595A79" w:rsidRDefault="008B0903">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 xml:space="preserve">Producto </w:t>
            </w:r>
          </w:p>
        </w:tc>
        <w:tc>
          <w:tcPr>
            <w:tcW w:w="0" w:type="auto"/>
            <w:tcBorders>
              <w:top w:val="nil"/>
              <w:left w:val="nil"/>
              <w:bottom w:val="single" w:sz="4" w:space="0" w:color="E8E8E8"/>
              <w:right w:val="single" w:sz="4" w:space="0" w:color="E8E8E8"/>
            </w:tcBorders>
            <w:shd w:val="clear" w:color="000000" w:fill="1F3864"/>
            <w:vAlign w:val="center"/>
            <w:hideMark/>
          </w:tcPr>
          <w:p w14:paraId="00201A4F" w14:textId="77777777" w:rsidR="008B0903" w:rsidRPr="00595A79" w:rsidRDefault="008B0903">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Unidad Rectora</w:t>
            </w:r>
          </w:p>
        </w:tc>
        <w:tc>
          <w:tcPr>
            <w:tcW w:w="0" w:type="auto"/>
            <w:tcBorders>
              <w:top w:val="single" w:sz="4" w:space="0" w:color="E8E8E8"/>
              <w:left w:val="nil"/>
              <w:bottom w:val="single" w:sz="4" w:space="0" w:color="E8E8E8"/>
              <w:right w:val="single" w:sz="4" w:space="0" w:color="E8E8E8"/>
            </w:tcBorders>
            <w:shd w:val="clear" w:color="000000" w:fill="D9D9D9"/>
            <w:vAlign w:val="center"/>
            <w:hideMark/>
          </w:tcPr>
          <w:p w14:paraId="6A9E0085" w14:textId="77777777" w:rsidR="008B0903" w:rsidRPr="00595A79" w:rsidRDefault="008B0903">
            <w:pPr>
              <w:spacing w:after="0" w:line="240" w:lineRule="auto"/>
              <w:jc w:val="center"/>
              <w:rPr>
                <w:rFonts w:ascii="Lucida Bright" w:eastAsia="Times New Roman" w:hAnsi="Lucida Bright" w:cs="Times New Roman"/>
                <w:b/>
                <w:bCs/>
                <w:color w:val="1F3864"/>
                <w:kern w:val="0"/>
                <w:sz w:val="18"/>
                <w:szCs w:val="18"/>
                <w:lang w:val="es-DO" w:eastAsia="es-DO"/>
                <w14:ligatures w14:val="none"/>
              </w:rPr>
            </w:pPr>
            <w:r w:rsidRPr="00595A79">
              <w:rPr>
                <w:rFonts w:ascii="Lucida Bright" w:eastAsia="Times New Roman" w:hAnsi="Lucida Bright" w:cs="Times New Roman"/>
                <w:b/>
                <w:bCs/>
                <w:color w:val="1F3864"/>
                <w:kern w:val="0"/>
                <w:sz w:val="18"/>
                <w:szCs w:val="18"/>
                <w:lang w:val="es-DO" w:eastAsia="es-DO"/>
                <w14:ligatures w14:val="none"/>
              </w:rPr>
              <w:t>Ejecución</w:t>
            </w:r>
          </w:p>
        </w:tc>
        <w:tc>
          <w:tcPr>
            <w:tcW w:w="0" w:type="auto"/>
            <w:tcBorders>
              <w:top w:val="nil"/>
              <w:left w:val="nil"/>
              <w:bottom w:val="single" w:sz="4" w:space="0" w:color="E8E8E8"/>
              <w:right w:val="single" w:sz="4" w:space="0" w:color="E8E8E8"/>
            </w:tcBorders>
            <w:shd w:val="clear" w:color="000000" w:fill="1F3864"/>
            <w:vAlign w:val="center"/>
            <w:hideMark/>
          </w:tcPr>
          <w:p w14:paraId="4A86D485" w14:textId="77777777" w:rsidR="008B0903" w:rsidRPr="00595A79" w:rsidRDefault="008B0903">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Meta</w:t>
            </w:r>
          </w:p>
        </w:tc>
        <w:tc>
          <w:tcPr>
            <w:tcW w:w="0" w:type="auto"/>
            <w:vMerge/>
            <w:tcBorders>
              <w:left w:val="nil"/>
              <w:bottom w:val="single" w:sz="4" w:space="0" w:color="E8E8E8"/>
              <w:right w:val="single" w:sz="4" w:space="0" w:color="E8E8E8"/>
            </w:tcBorders>
            <w:shd w:val="clear" w:color="000000" w:fill="1F3864"/>
            <w:vAlign w:val="center"/>
            <w:hideMark/>
          </w:tcPr>
          <w:p w14:paraId="3193D140" w14:textId="77777777" w:rsidR="008B0903" w:rsidRPr="00595A79" w:rsidRDefault="008B0903">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p>
        </w:tc>
        <w:tc>
          <w:tcPr>
            <w:tcW w:w="0" w:type="auto"/>
            <w:vMerge/>
            <w:tcBorders>
              <w:top w:val="nil"/>
              <w:left w:val="single" w:sz="4" w:space="0" w:color="E8E8E8"/>
              <w:bottom w:val="single" w:sz="4" w:space="0" w:color="E8E8E8"/>
              <w:right w:val="single" w:sz="4" w:space="0" w:color="E8E8E8"/>
            </w:tcBorders>
            <w:vAlign w:val="center"/>
            <w:hideMark/>
          </w:tcPr>
          <w:p w14:paraId="0ECF636A" w14:textId="77777777" w:rsidR="008B0903" w:rsidRPr="00595A79" w:rsidRDefault="008B0903">
            <w:pPr>
              <w:spacing w:after="0" w:line="240" w:lineRule="auto"/>
              <w:rPr>
                <w:rFonts w:ascii="Lucida Bright" w:eastAsia="Times New Roman" w:hAnsi="Lucida Bright" w:cs="Times New Roman"/>
                <w:b/>
                <w:bCs/>
                <w:color w:val="FFFFFF"/>
                <w:kern w:val="0"/>
                <w:sz w:val="18"/>
                <w:szCs w:val="18"/>
                <w:lang w:val="es-DO" w:eastAsia="es-DO"/>
                <w14:ligatures w14:val="none"/>
              </w:rPr>
            </w:pPr>
          </w:p>
        </w:tc>
        <w:tc>
          <w:tcPr>
            <w:tcW w:w="0" w:type="auto"/>
            <w:vMerge/>
            <w:tcBorders>
              <w:top w:val="nil"/>
              <w:left w:val="single" w:sz="4" w:space="0" w:color="E8E8E8"/>
              <w:bottom w:val="single" w:sz="4" w:space="0" w:color="E8E8E8"/>
              <w:right w:val="single" w:sz="4" w:space="0" w:color="E8E8E8"/>
            </w:tcBorders>
            <w:vAlign w:val="center"/>
            <w:hideMark/>
          </w:tcPr>
          <w:p w14:paraId="452580D8" w14:textId="77777777" w:rsidR="008B0903" w:rsidRPr="00595A79" w:rsidRDefault="008B0903">
            <w:pPr>
              <w:spacing w:after="0" w:line="240" w:lineRule="auto"/>
              <w:rPr>
                <w:rFonts w:ascii="Lucida Bright" w:eastAsia="Times New Roman" w:hAnsi="Lucida Bright" w:cs="Times New Roman"/>
                <w:b/>
                <w:bCs/>
                <w:color w:val="FFFFFF"/>
                <w:kern w:val="0"/>
                <w:sz w:val="18"/>
                <w:szCs w:val="18"/>
                <w:lang w:val="es-DO" w:eastAsia="es-DO"/>
                <w14:ligatures w14:val="none"/>
              </w:rPr>
            </w:pPr>
          </w:p>
        </w:tc>
        <w:tc>
          <w:tcPr>
            <w:tcW w:w="0" w:type="auto"/>
            <w:vMerge/>
            <w:tcBorders>
              <w:top w:val="nil"/>
              <w:left w:val="single" w:sz="4" w:space="0" w:color="E8E8E8"/>
              <w:bottom w:val="single" w:sz="4" w:space="0" w:color="E8E8E8"/>
              <w:right w:val="single" w:sz="4" w:space="0" w:color="E8E8E8"/>
            </w:tcBorders>
            <w:vAlign w:val="center"/>
            <w:hideMark/>
          </w:tcPr>
          <w:p w14:paraId="4ACCC62B" w14:textId="77777777" w:rsidR="008B0903" w:rsidRPr="00595A79" w:rsidRDefault="008B0903">
            <w:pPr>
              <w:spacing w:after="0" w:line="240" w:lineRule="auto"/>
              <w:rPr>
                <w:rFonts w:ascii="Lucida Bright" w:eastAsia="Times New Roman" w:hAnsi="Lucida Bright" w:cs="Times New Roman"/>
                <w:b/>
                <w:bCs/>
                <w:color w:val="FFFFFF"/>
                <w:kern w:val="0"/>
                <w:sz w:val="18"/>
                <w:szCs w:val="18"/>
                <w:lang w:val="es-DO" w:eastAsia="es-DO"/>
                <w14:ligatures w14:val="none"/>
              </w:rPr>
            </w:pPr>
          </w:p>
        </w:tc>
      </w:tr>
      <w:tr w:rsidR="00D86EAB" w:rsidRPr="00136B2C" w14:paraId="03789E91" w14:textId="77777777" w:rsidTr="00234CCE">
        <w:trPr>
          <w:trHeight w:val="3652"/>
        </w:trPr>
        <w:tc>
          <w:tcPr>
            <w:tcW w:w="0" w:type="auto"/>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4CE42EFD" w14:textId="70E21165" w:rsidR="009C0498" w:rsidRPr="005F2F70" w:rsidRDefault="0005373C" w:rsidP="008B0903">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Proy-GPE-2024-01</w:t>
            </w:r>
          </w:p>
        </w:tc>
        <w:tc>
          <w:tcPr>
            <w:tcW w:w="0" w:type="auto"/>
            <w:tcBorders>
              <w:top w:val="single" w:sz="4" w:space="0" w:color="E8E8E8"/>
              <w:left w:val="single" w:sz="4" w:space="0" w:color="E8E8E8"/>
              <w:bottom w:val="single" w:sz="4" w:space="0" w:color="E8E8E8"/>
              <w:right w:val="single" w:sz="4" w:space="0" w:color="E8E8E8"/>
            </w:tcBorders>
            <w:shd w:val="clear" w:color="000000" w:fill="FFFFFF"/>
          </w:tcPr>
          <w:p w14:paraId="58828607" w14:textId="14029335" w:rsidR="00136B2C" w:rsidRDefault="00136B2C" w:rsidP="00136B2C">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 xml:space="preserve">Despliegue de la </w:t>
            </w:r>
            <w:r>
              <w:rPr>
                <w:rFonts w:ascii="Lucida Sans" w:eastAsia="Times New Roman" w:hAnsi="Lucida Sans" w:cs="Calibri"/>
                <w:b/>
                <w:color w:val="1F3864" w:themeColor="accent1" w:themeShade="80"/>
                <w:kern w:val="0"/>
                <w:sz w:val="18"/>
                <w:szCs w:val="18"/>
                <w:lang w:val="es-DO" w:eastAsia="es-DO"/>
                <w14:ligatures w14:val="none"/>
              </w:rPr>
              <w:t>I</w:t>
            </w:r>
            <w:r w:rsidRPr="003974BD">
              <w:rPr>
                <w:rFonts w:ascii="Lucida Sans" w:eastAsia="Times New Roman" w:hAnsi="Lucida Sans" w:cs="Calibri"/>
                <w:b/>
                <w:color w:val="1F3864" w:themeColor="accent1" w:themeShade="80"/>
                <w:kern w:val="0"/>
                <w:sz w:val="18"/>
                <w:szCs w:val="18"/>
                <w:lang w:val="es-DO" w:eastAsia="es-DO"/>
                <w14:ligatures w14:val="none"/>
              </w:rPr>
              <w:t>mplementación de la Gestión por Procesos en la Dirección General de Impuestos Internos</w:t>
            </w:r>
            <w:r>
              <w:rPr>
                <w:rFonts w:ascii="Lucida Sans" w:eastAsia="Times New Roman" w:hAnsi="Lucida Sans" w:cs="Calibri"/>
                <w:b/>
                <w:color w:val="1F3864" w:themeColor="accent1" w:themeShade="80"/>
                <w:kern w:val="0"/>
                <w:sz w:val="18"/>
                <w:szCs w:val="18"/>
                <w:lang w:val="es-DO" w:eastAsia="es-DO"/>
                <w14:ligatures w14:val="none"/>
              </w:rPr>
              <w:t xml:space="preserve"> |</w:t>
            </w:r>
            <w:r w:rsidRPr="003974BD">
              <w:rPr>
                <w:rFonts w:ascii="Lucida Sans" w:eastAsia="Times New Roman" w:hAnsi="Lucida Sans" w:cs="Calibri"/>
                <w:b/>
                <w:color w:val="1F3864" w:themeColor="accent1" w:themeShade="80"/>
                <w:kern w:val="0"/>
                <w:sz w:val="18"/>
                <w:szCs w:val="18"/>
                <w:lang w:val="es-DO" w:eastAsia="es-DO"/>
                <w14:ligatures w14:val="none"/>
              </w:rPr>
              <w:t xml:space="preserve"> Fase I</w:t>
            </w:r>
          </w:p>
          <w:p w14:paraId="225CAC23" w14:textId="77777777" w:rsidR="00136B2C" w:rsidRPr="003974BD" w:rsidRDefault="00136B2C" w:rsidP="00136B2C">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58447C47" w14:textId="77777777" w:rsidR="00136B2C" w:rsidRPr="005F2F70" w:rsidRDefault="00136B2C" w:rsidP="00136B2C">
            <w:pPr>
              <w:spacing w:after="0" w:line="240" w:lineRule="auto"/>
              <w:jc w:val="both"/>
              <w:rPr>
                <w:rFonts w:ascii="Lucida Sans" w:eastAsia="Times New Roman" w:hAnsi="Lucida Sans" w:cs="Calibri"/>
                <w:b/>
                <w:color w:val="575451"/>
                <w:kern w:val="0"/>
                <w:sz w:val="18"/>
                <w:szCs w:val="18"/>
                <w:lang w:val="es-DO" w:eastAsia="es-DO"/>
                <w14:ligatures w14:val="none"/>
              </w:rPr>
            </w:pPr>
            <w:r w:rsidRPr="005F2F70">
              <w:rPr>
                <w:rFonts w:ascii="Lucida Sans" w:eastAsia="Times New Roman" w:hAnsi="Lucida Sans" w:cs="Calibri"/>
                <w:b/>
                <w:color w:val="575451"/>
                <w:kern w:val="0"/>
                <w:sz w:val="18"/>
                <w:szCs w:val="18"/>
                <w:lang w:val="es-DO" w:eastAsia="es-DO"/>
                <w14:ligatures w14:val="none"/>
              </w:rPr>
              <w:t>Descripción.</w:t>
            </w:r>
          </w:p>
          <w:p w14:paraId="68EB8117" w14:textId="56608729" w:rsidR="00136B2C" w:rsidRPr="00136B2C" w:rsidRDefault="00136B2C" w:rsidP="00136B2C">
            <w:pPr>
              <w:tabs>
                <w:tab w:val="left" w:pos="930"/>
              </w:tabs>
              <w:jc w:val="both"/>
              <w:rPr>
                <w:rFonts w:ascii="Lucida Sans" w:eastAsia="Times New Roman" w:hAnsi="Lucida Sans" w:cs="Calibri"/>
                <w:sz w:val="18"/>
                <w:szCs w:val="18"/>
                <w:lang w:val="es-DO" w:eastAsia="es-DO"/>
              </w:rPr>
            </w:pPr>
            <w:r w:rsidRPr="005F2F70">
              <w:rPr>
                <w:rFonts w:ascii="Lucida Sans" w:eastAsia="Times New Roman" w:hAnsi="Lucida Sans" w:cs="Calibri"/>
                <w:color w:val="575451"/>
                <w:kern w:val="0"/>
                <w:sz w:val="18"/>
                <w:szCs w:val="18"/>
                <w:lang w:val="es-DO" w:eastAsia="es-DO"/>
                <w14:ligatures w14:val="none"/>
              </w:rPr>
              <w:t>Esta iniciativa responde a la necesidad de, luego de haberse ejecutado una fase previa de diseño, realizar lo que sería el despliegue o implementación de la Gestión por Procesos en la DGII a los fines de poder, como institución, ser beneficiados con las ventajas del referido modelo y de que nuestros procesos sean mejorados mediante un enfoque en la satisfacción de nuestros distintos usuarios y grupos de interés.</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2DC43FC0" w14:textId="72EEF76D" w:rsidR="009C0498" w:rsidRPr="005F2F70" w:rsidRDefault="0031678E" w:rsidP="008B0903">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0" w:type="auto"/>
            <w:tcBorders>
              <w:top w:val="single" w:sz="4" w:space="0" w:color="E8E8E8"/>
              <w:left w:val="single" w:sz="4" w:space="0" w:color="E8E8E8"/>
              <w:bottom w:val="single" w:sz="4" w:space="0" w:color="E8E8E8"/>
              <w:right w:val="single" w:sz="4" w:space="0" w:color="E8E8E8"/>
            </w:tcBorders>
            <w:shd w:val="clear" w:color="000000" w:fill="ECF3FA"/>
            <w:vAlign w:val="center"/>
          </w:tcPr>
          <w:p w14:paraId="5CCE6DE8" w14:textId="4024DBF5" w:rsidR="009C0498" w:rsidRDefault="00FA34D3" w:rsidP="008B090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765B5038" w14:textId="2550CC52" w:rsidR="009C0498" w:rsidRDefault="00FA34D3" w:rsidP="008B090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2821669C" w14:textId="0599827B" w:rsidR="009C0498" w:rsidRPr="00595A79" w:rsidRDefault="00FA34D3" w:rsidP="008B090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0" w:type="auto"/>
            <w:tcBorders>
              <w:top w:val="single" w:sz="4" w:space="0" w:color="E8E8E8"/>
              <w:left w:val="single" w:sz="4" w:space="0" w:color="E8E8E8"/>
              <w:bottom w:val="single" w:sz="4" w:space="0" w:color="FFFFFF" w:themeColor="background1"/>
              <w:right w:val="single" w:sz="4" w:space="0" w:color="E8E8E8"/>
            </w:tcBorders>
            <w:shd w:val="clear" w:color="auto" w:fill="E7E6E6" w:themeFill="background2"/>
            <w:vAlign w:val="center"/>
          </w:tcPr>
          <w:p w14:paraId="246A48AA" w14:textId="23075711" w:rsidR="009C0498" w:rsidRDefault="00FA34D3" w:rsidP="008B090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1C725B01" w14:textId="482699D3" w:rsidR="009C0498" w:rsidRDefault="00A21692" w:rsidP="008B0903">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RD$1,350,000.00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6A1A0682" w14:textId="17E5CDF6" w:rsidR="009C0498" w:rsidRDefault="00CA7AE0" w:rsidP="008B090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Sin iniciar</w:t>
            </w:r>
            <w:r w:rsidR="00C82BDB">
              <w:rPr>
                <w:rStyle w:val="FootnoteReference"/>
                <w:rFonts w:ascii="Lucida Sans" w:eastAsia="Times New Roman" w:hAnsi="Lucida Sans" w:cs="Times New Roman"/>
                <w:color w:val="575451"/>
                <w:kern w:val="0"/>
                <w:sz w:val="18"/>
                <w:szCs w:val="18"/>
                <w:lang w:val="es-DO" w:eastAsia="es-DO"/>
                <w14:ligatures w14:val="none"/>
              </w:rPr>
              <w:footnoteReference w:id="3"/>
            </w:r>
          </w:p>
        </w:tc>
      </w:tr>
      <w:tr w:rsidR="00D86EAB" w:rsidRPr="00595A79" w14:paraId="2A58F0A9" w14:textId="77777777" w:rsidTr="00C82BDB">
        <w:trPr>
          <w:trHeight w:val="2018"/>
        </w:trPr>
        <w:tc>
          <w:tcPr>
            <w:tcW w:w="0" w:type="auto"/>
            <w:tcBorders>
              <w:top w:val="single" w:sz="4" w:space="0" w:color="E8E8E8"/>
              <w:left w:val="single" w:sz="4" w:space="0" w:color="E8E8E8"/>
              <w:bottom w:val="single" w:sz="4" w:space="0" w:color="E8E8E8"/>
              <w:right w:val="single" w:sz="4" w:space="0" w:color="E8E8E8"/>
            </w:tcBorders>
            <w:shd w:val="clear" w:color="000000" w:fill="FFFFFF"/>
            <w:noWrap/>
            <w:vAlign w:val="center"/>
            <w:hideMark/>
          </w:tcPr>
          <w:p w14:paraId="73771BAC" w14:textId="53F1D1C7" w:rsidR="008B0903" w:rsidRPr="00595A79" w:rsidRDefault="008B0903" w:rsidP="008B0903">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ProyE-SPCCT-2019-01</w:t>
            </w:r>
          </w:p>
        </w:tc>
        <w:tc>
          <w:tcPr>
            <w:tcW w:w="0" w:type="auto"/>
            <w:tcBorders>
              <w:top w:val="single" w:sz="4" w:space="0" w:color="E8E8E8"/>
              <w:left w:val="single" w:sz="4" w:space="0" w:color="E8E8E8"/>
              <w:bottom w:val="single" w:sz="4" w:space="0" w:color="E8E8E8"/>
              <w:right w:val="single" w:sz="4" w:space="0" w:color="E8E8E8"/>
            </w:tcBorders>
            <w:shd w:val="clear" w:color="000000" w:fill="FFFFFF"/>
            <w:hideMark/>
          </w:tcPr>
          <w:p w14:paraId="2CB7D0DF" w14:textId="77777777" w:rsidR="008B0903" w:rsidRDefault="008B0903" w:rsidP="008B0903">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Plan de Ajuste y Gestión de la Cuenta Corriente Tributaria de la DGII (PCCT)</w:t>
            </w:r>
          </w:p>
          <w:p w14:paraId="22D4CDA9" w14:textId="77777777" w:rsidR="008B0903" w:rsidRPr="003974BD" w:rsidRDefault="008B0903" w:rsidP="008B0903">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58E28D48" w14:textId="77777777" w:rsidR="008B0903" w:rsidRPr="005F2F70" w:rsidRDefault="008B0903" w:rsidP="008B0903">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0652E88A" w14:textId="77777777" w:rsidR="008B0903" w:rsidRPr="005F2F70" w:rsidRDefault="008B0903" w:rsidP="008B0903">
            <w:pPr>
              <w:spacing w:after="0" w:line="240" w:lineRule="auto"/>
              <w:jc w:val="both"/>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Realizar el análisis y preparar los requerimientos de las mejoras relacionadas a dinamizar los procesos que interactúan con la Cuenta Corriente Tributaria (CCT).</w:t>
            </w:r>
          </w:p>
          <w:p w14:paraId="733A3388" w14:textId="7F098ECA" w:rsidR="008B0903" w:rsidRPr="00595A79" w:rsidRDefault="008B0903" w:rsidP="008B0903">
            <w:pPr>
              <w:spacing w:after="0" w:line="240" w:lineRule="auto"/>
              <w:jc w:val="both"/>
              <w:rPr>
                <w:rFonts w:ascii="Lucida Sans" w:eastAsia="Times New Roman" w:hAnsi="Lucida Sans" w:cs="Times New Roman"/>
                <w:b/>
                <w:bCs/>
                <w:color w:val="1F3864"/>
                <w:kern w:val="0"/>
                <w:sz w:val="18"/>
                <w:szCs w:val="18"/>
                <w:lang w:val="es-DO" w:eastAsia="es-DO"/>
                <w14:ligatures w14:val="none"/>
              </w:rPr>
            </w:pP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hideMark/>
          </w:tcPr>
          <w:p w14:paraId="1AD7D3B5" w14:textId="2DA90741" w:rsidR="008B0903" w:rsidRPr="00595A79" w:rsidRDefault="008B0903" w:rsidP="008B0903">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0" w:type="auto"/>
            <w:tcBorders>
              <w:top w:val="single" w:sz="4" w:space="0" w:color="E8E8E8"/>
              <w:left w:val="single" w:sz="4" w:space="0" w:color="E8E8E8"/>
              <w:bottom w:val="single" w:sz="4" w:space="0" w:color="E8E8E8"/>
              <w:right w:val="single" w:sz="4" w:space="0" w:color="E8E8E8"/>
            </w:tcBorders>
            <w:shd w:val="clear" w:color="000000" w:fill="ECF3FA"/>
            <w:vAlign w:val="center"/>
            <w:hideMark/>
          </w:tcPr>
          <w:p w14:paraId="64E17E6C" w14:textId="059024D4" w:rsidR="008B0903" w:rsidRPr="00595A79" w:rsidRDefault="00AB2026" w:rsidP="008B090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25</w:t>
            </w:r>
            <w:r w:rsidR="008B0903" w:rsidRPr="00595A79">
              <w:rPr>
                <w:rFonts w:ascii="Lucida Sans" w:eastAsia="Times New Roman" w:hAnsi="Lucida Sans" w:cs="Times New Roman"/>
                <w:color w:val="575451"/>
                <w:kern w:val="0"/>
                <w:sz w:val="18"/>
                <w:szCs w:val="18"/>
                <w:lang w:val="es-DO" w:eastAsia="es-DO"/>
                <w14:ligatures w14:val="none"/>
              </w:rPr>
              <w:t>%</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hideMark/>
          </w:tcPr>
          <w:p w14:paraId="39BBF3DD" w14:textId="7B3272E6" w:rsidR="008B0903" w:rsidRPr="00595A79" w:rsidRDefault="00E72E31" w:rsidP="008B090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25</w:t>
            </w:r>
            <w:r w:rsidR="008B0903" w:rsidRPr="00595A79">
              <w:rPr>
                <w:rFonts w:ascii="Lucida Sans" w:eastAsia="Times New Roman" w:hAnsi="Lucida Sans" w:cs="Times New Roman"/>
                <w:color w:val="575451"/>
                <w:kern w:val="0"/>
                <w:sz w:val="18"/>
                <w:szCs w:val="18"/>
                <w:lang w:val="es-DO" w:eastAsia="es-DO"/>
                <w14:ligatures w14:val="none"/>
              </w:rPr>
              <w:t>%</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hideMark/>
          </w:tcPr>
          <w:p w14:paraId="7A873E12" w14:textId="77777777" w:rsidR="008B0903" w:rsidRPr="00595A79" w:rsidRDefault="008B0903" w:rsidP="008B0903">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595A79">
              <w:rPr>
                <w:rFonts w:ascii="Lucida Sans" w:eastAsia="Times New Roman" w:hAnsi="Lucida Sans" w:cs="Times New Roman"/>
                <w:color w:val="575451"/>
                <w:kern w:val="0"/>
                <w:sz w:val="18"/>
                <w:szCs w:val="18"/>
                <w:lang w:val="es-DO" w:eastAsia="es-DO"/>
                <w14:ligatures w14:val="none"/>
              </w:rPr>
              <w:t>100%</w:t>
            </w:r>
          </w:p>
        </w:tc>
        <w:tc>
          <w:tcPr>
            <w:tcW w:w="0" w:type="auto"/>
            <w:tcBorders>
              <w:top w:val="single" w:sz="4" w:space="0" w:color="E8E8E8"/>
              <w:left w:val="single" w:sz="4" w:space="0" w:color="E8E8E8"/>
              <w:bottom w:val="single" w:sz="4" w:space="0" w:color="E8E8E8"/>
              <w:right w:val="single" w:sz="4" w:space="0" w:color="E8E8E8"/>
            </w:tcBorders>
            <w:shd w:val="clear" w:color="auto" w:fill="E7E6E6" w:themeFill="background2"/>
            <w:vAlign w:val="center"/>
            <w:hideMark/>
          </w:tcPr>
          <w:p w14:paraId="3165421C" w14:textId="05E19BA1" w:rsidR="008B0903" w:rsidRPr="00595A79" w:rsidRDefault="00AB2026" w:rsidP="008B090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25</w:t>
            </w:r>
            <w:r w:rsidR="008B0903" w:rsidRPr="00595A79">
              <w:rPr>
                <w:rFonts w:ascii="Lucida Sans" w:eastAsia="Times New Roman" w:hAnsi="Lucida Sans" w:cs="Times New Roman"/>
                <w:color w:val="575451"/>
                <w:kern w:val="0"/>
                <w:sz w:val="18"/>
                <w:szCs w:val="18"/>
                <w:shd w:val="clear" w:color="auto" w:fill="E7E6E6" w:themeFill="background2"/>
                <w:lang w:val="es-DO" w:eastAsia="es-DO"/>
                <w14:ligatures w14:val="none"/>
              </w:rPr>
              <w:t>%</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hideMark/>
          </w:tcPr>
          <w:p w14:paraId="14A5F288" w14:textId="4D016F02" w:rsidR="008B0903" w:rsidRPr="00595A79" w:rsidRDefault="00E72E31" w:rsidP="008B090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RD$14,404,343.98</w:t>
            </w:r>
          </w:p>
        </w:tc>
        <w:tc>
          <w:tcPr>
            <w:tcW w:w="0" w:type="auto"/>
            <w:tcBorders>
              <w:top w:val="single" w:sz="4" w:space="0" w:color="E8E8E8"/>
              <w:left w:val="single" w:sz="4" w:space="0" w:color="E8E8E8"/>
              <w:bottom w:val="single" w:sz="4" w:space="0" w:color="E8E8E8"/>
              <w:right w:val="single" w:sz="4" w:space="0" w:color="E8E8E8"/>
            </w:tcBorders>
            <w:shd w:val="clear" w:color="auto" w:fill="auto"/>
            <w:vAlign w:val="center"/>
            <w:hideMark/>
          </w:tcPr>
          <w:p w14:paraId="3D561463" w14:textId="63FB4CD8" w:rsidR="008B0903" w:rsidRPr="002679CD" w:rsidRDefault="00C82BDB" w:rsidP="008B0903">
            <w:pPr>
              <w:spacing w:after="0" w:line="240" w:lineRule="auto"/>
              <w:jc w:val="center"/>
              <w:rPr>
                <w:rFonts w:ascii="Lucida Sans" w:eastAsia="Times New Roman" w:hAnsi="Lucida Sans" w:cs="Times New Roman"/>
                <w:color w:val="575451"/>
                <w:kern w:val="0"/>
                <w:sz w:val="18"/>
                <w:szCs w:val="18"/>
                <w:highlight w:val="yellow"/>
                <w:lang w:val="es-DO" w:eastAsia="es-DO"/>
                <w14:ligatures w14:val="none"/>
              </w:rPr>
            </w:pPr>
            <w:r w:rsidRPr="00C82BDB">
              <w:rPr>
                <w:rFonts w:ascii="Lucida Sans" w:eastAsia="Times New Roman" w:hAnsi="Lucida Sans" w:cs="Times New Roman"/>
                <w:color w:val="575451"/>
                <w:kern w:val="0"/>
                <w:sz w:val="18"/>
                <w:szCs w:val="18"/>
                <w:lang w:val="es-DO" w:eastAsia="es-DO"/>
                <w14:ligatures w14:val="none"/>
              </w:rPr>
              <w:t>En ejecución</w:t>
            </w:r>
          </w:p>
        </w:tc>
      </w:tr>
      <w:tr w:rsidR="00234CCE" w:rsidRPr="00595A79" w14:paraId="5AEB9BEA" w14:textId="77777777" w:rsidTr="00C82BDB">
        <w:trPr>
          <w:trHeight w:val="3793"/>
        </w:trPr>
        <w:tc>
          <w:tcPr>
            <w:tcW w:w="0" w:type="auto"/>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28D98EAB" w14:textId="42B6DD59" w:rsidR="008347C6" w:rsidRPr="005F2F70" w:rsidRDefault="008347C6" w:rsidP="008347C6">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lastRenderedPageBreak/>
              <w:t>Proy-GAFI-2021-01</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7C5670B3" w14:textId="77777777" w:rsidR="008347C6" w:rsidRPr="00432E75" w:rsidRDefault="008347C6" w:rsidP="008347C6">
            <w:pPr>
              <w:spacing w:after="0" w:line="240" w:lineRule="auto"/>
              <w:jc w:val="center"/>
              <w:rPr>
                <w:rFonts w:ascii="Lucida Sans" w:eastAsia="Times New Roman" w:hAnsi="Lucida Sans" w:cs="Calibri"/>
                <w:b/>
                <w:i/>
                <w:iCs/>
                <w:color w:val="1F3864" w:themeColor="accent1" w:themeShade="80"/>
                <w:kern w:val="0"/>
                <w:sz w:val="18"/>
                <w:szCs w:val="18"/>
                <w:lang w:val="es-DO" w:eastAsia="es-DO"/>
                <w14:ligatures w14:val="none"/>
              </w:rPr>
            </w:pPr>
            <w:r w:rsidRPr="00432E75">
              <w:rPr>
                <w:rFonts w:ascii="Lucida Sans" w:eastAsia="Times New Roman" w:hAnsi="Lucida Sans" w:cs="Calibri"/>
                <w:b/>
                <w:color w:val="1F3864" w:themeColor="accent1" w:themeShade="80"/>
                <w:kern w:val="0"/>
                <w:sz w:val="18"/>
                <w:szCs w:val="18"/>
                <w:lang w:val="es-DO" w:eastAsia="es-DO"/>
                <w14:ligatures w14:val="none"/>
              </w:rPr>
              <w:t xml:space="preserve">Automatización Proceso de Gestión y Entrega de Notificaciones - </w:t>
            </w:r>
            <w:r w:rsidRPr="00432E75">
              <w:rPr>
                <w:rFonts w:ascii="Lucida Sans" w:eastAsia="Times New Roman" w:hAnsi="Lucida Sans" w:cs="Calibri"/>
                <w:b/>
                <w:i/>
                <w:iCs/>
                <w:color w:val="1F3864" w:themeColor="accent1" w:themeShade="80"/>
                <w:kern w:val="0"/>
                <w:sz w:val="18"/>
                <w:szCs w:val="18"/>
                <w:lang w:val="es-DO" w:eastAsia="es-DO"/>
                <w14:ligatures w14:val="none"/>
              </w:rPr>
              <w:t>BPM Bizagi</w:t>
            </w:r>
          </w:p>
          <w:p w14:paraId="1B2E8D46" w14:textId="77777777" w:rsidR="008347C6" w:rsidRPr="003974BD" w:rsidRDefault="008347C6" w:rsidP="008347C6">
            <w:pPr>
              <w:spacing w:after="0" w:line="240" w:lineRule="auto"/>
              <w:jc w:val="center"/>
              <w:rPr>
                <w:rFonts w:eastAsia="Times New Roman" w:cs="Calibri"/>
                <w:b/>
                <w:i/>
                <w:iCs/>
                <w:color w:val="1F3864" w:themeColor="accent1" w:themeShade="80"/>
                <w:kern w:val="0"/>
                <w:sz w:val="18"/>
                <w:szCs w:val="18"/>
                <w:lang w:val="es-DO" w:eastAsia="es-DO"/>
                <w14:ligatures w14:val="none"/>
              </w:rPr>
            </w:pPr>
          </w:p>
          <w:p w14:paraId="63EE6ED9" w14:textId="77777777" w:rsidR="008347C6" w:rsidRPr="005F2F70" w:rsidRDefault="008347C6" w:rsidP="008347C6">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3D42F789" w14:textId="4D1F726B" w:rsidR="008347C6" w:rsidRPr="003974BD" w:rsidRDefault="008347C6" w:rsidP="008347C6">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Actualmente la sección de Notificación, la cual maneja las notificaciones de cobro, reconsideración, embargos y desembargos, entre otros documentos, tiene alcance de entrega en Santo Domingo, Santiago y Puerto Plata. En las demás localidades las notificaciones son gestionadas por las Administraciones Locales las cuales, por sus funciones, no son gestionadas con el sentido de urgencia que necesitan.</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4D1F0C33" w14:textId="4A7548D0" w:rsidR="008347C6" w:rsidRPr="005F2F70" w:rsidRDefault="008347C6" w:rsidP="008347C6">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0" w:type="auto"/>
            <w:tcBorders>
              <w:top w:val="single" w:sz="4" w:space="0" w:color="E8E8E8"/>
              <w:left w:val="single" w:sz="4" w:space="0" w:color="E8E8E8"/>
              <w:bottom w:val="single" w:sz="4" w:space="0" w:color="E8E8E8"/>
              <w:right w:val="single" w:sz="4" w:space="0" w:color="E8E8E8"/>
            </w:tcBorders>
            <w:shd w:val="clear" w:color="000000" w:fill="ECF3FA"/>
            <w:vAlign w:val="center"/>
          </w:tcPr>
          <w:p w14:paraId="3B23DAAB" w14:textId="69E80E47" w:rsidR="008347C6" w:rsidRDefault="006849E7" w:rsidP="008347C6">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6988994D" w14:textId="65893CE4" w:rsidR="008347C6" w:rsidRDefault="00144EA7" w:rsidP="008347C6">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8%</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386E0E3E" w14:textId="63192E93" w:rsidR="008347C6" w:rsidRPr="00595A79" w:rsidRDefault="00740791" w:rsidP="008347C6">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0" w:type="auto"/>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7125303F" w14:textId="3167AF4A" w:rsidR="008347C6" w:rsidRDefault="006849E7" w:rsidP="008347C6">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3AB8C4EB" w14:textId="42B05F66" w:rsidR="008347C6" w:rsidRDefault="00762CA3" w:rsidP="008347C6">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N/A</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5D6731BA" w14:textId="297F3BE8" w:rsidR="008347C6" w:rsidRDefault="00C82BDB" w:rsidP="008347C6">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Detenida</w:t>
            </w:r>
          </w:p>
        </w:tc>
      </w:tr>
      <w:tr w:rsidR="00234CCE" w:rsidRPr="00060C10" w14:paraId="0457878C" w14:textId="77777777" w:rsidTr="00234CCE">
        <w:trPr>
          <w:trHeight w:val="2018"/>
        </w:trPr>
        <w:tc>
          <w:tcPr>
            <w:tcW w:w="0" w:type="auto"/>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072F7152" w14:textId="4F492826" w:rsidR="00060C10" w:rsidRPr="005F2F70" w:rsidRDefault="00060C10" w:rsidP="00060C10">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Plan-VHM-2021-01</w:t>
            </w:r>
          </w:p>
        </w:tc>
        <w:tc>
          <w:tcPr>
            <w:tcW w:w="0" w:type="auto"/>
            <w:tcBorders>
              <w:top w:val="single" w:sz="4" w:space="0" w:color="E8E8E8"/>
              <w:left w:val="single" w:sz="4" w:space="0" w:color="E8E8E8"/>
              <w:bottom w:val="single" w:sz="4" w:space="0" w:color="E8E8E8"/>
              <w:right w:val="single" w:sz="4" w:space="0" w:color="E8E8E8"/>
            </w:tcBorders>
            <w:shd w:val="clear" w:color="000000" w:fill="FFFFFF"/>
          </w:tcPr>
          <w:p w14:paraId="449619F0" w14:textId="77777777" w:rsidR="00060C10" w:rsidRDefault="00060C10" w:rsidP="00060C10">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Implementación del Perfil de Riesgo Global en los Procesos Internos del Departamento de Vehículos de Motor</w:t>
            </w:r>
          </w:p>
          <w:p w14:paraId="4D6DF623" w14:textId="77777777" w:rsidR="00060C10" w:rsidRPr="003974BD" w:rsidRDefault="00060C10" w:rsidP="00060C10">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0E88706A" w14:textId="77777777" w:rsidR="00060C10" w:rsidRPr="005F2F70" w:rsidRDefault="00060C10" w:rsidP="00576EEC">
            <w:pPr>
              <w:spacing w:after="0" w:line="240" w:lineRule="auto"/>
              <w:jc w:val="both"/>
              <w:rPr>
                <w:rFonts w:ascii="Lucida Sans" w:eastAsia="Times New Roman" w:hAnsi="Lucida Sans" w:cs="Calibri"/>
                <w:b/>
                <w:color w:val="575451"/>
                <w:kern w:val="0"/>
                <w:sz w:val="18"/>
                <w:szCs w:val="18"/>
                <w:lang w:val="es-DO" w:eastAsia="es-DO"/>
                <w14:ligatures w14:val="none"/>
              </w:rPr>
            </w:pPr>
            <w:r w:rsidRPr="005F2F70">
              <w:rPr>
                <w:rFonts w:ascii="Lucida Sans" w:eastAsia="Times New Roman" w:hAnsi="Lucida Sans" w:cs="Calibri"/>
                <w:b/>
                <w:color w:val="575451"/>
                <w:kern w:val="0"/>
                <w:sz w:val="18"/>
                <w:szCs w:val="18"/>
                <w:lang w:val="es-DO" w:eastAsia="es-DO"/>
                <w14:ligatures w14:val="none"/>
              </w:rPr>
              <w:t>Descripción.</w:t>
            </w:r>
          </w:p>
          <w:p w14:paraId="421B1534" w14:textId="234D41DD" w:rsidR="00060C10" w:rsidRPr="00432E75" w:rsidRDefault="00060C10" w:rsidP="00576EEC">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 xml:space="preserve">Emplear la clasificación de riesgo global en los procesos internos del </w:t>
            </w:r>
            <w:r>
              <w:rPr>
                <w:rFonts w:ascii="Lucida Sans" w:eastAsia="Times New Roman" w:hAnsi="Lucida Sans" w:cs="Calibri"/>
                <w:color w:val="575451"/>
                <w:kern w:val="0"/>
                <w:sz w:val="18"/>
                <w:szCs w:val="18"/>
                <w:lang w:val="es-DO" w:eastAsia="es-DO"/>
                <w14:ligatures w14:val="none"/>
              </w:rPr>
              <w:t>D</w:t>
            </w:r>
            <w:r w:rsidRPr="005F2F70">
              <w:rPr>
                <w:rFonts w:ascii="Lucida Sans" w:eastAsia="Times New Roman" w:hAnsi="Lucida Sans" w:cs="Calibri"/>
                <w:color w:val="575451"/>
                <w:kern w:val="0"/>
                <w:sz w:val="18"/>
                <w:szCs w:val="18"/>
                <w:lang w:val="es-DO" w:eastAsia="es-DO"/>
                <w14:ligatures w14:val="none"/>
              </w:rPr>
              <w:t>epartamento de Vehículos de Motor.</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2409517F" w14:textId="65E48D54" w:rsidR="00060C10" w:rsidRPr="005F2F70" w:rsidRDefault="00060C10" w:rsidP="00060C10">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Subdirección de Facilitación y Servicios</w:t>
            </w:r>
          </w:p>
        </w:tc>
        <w:tc>
          <w:tcPr>
            <w:tcW w:w="0" w:type="auto"/>
            <w:tcBorders>
              <w:top w:val="single" w:sz="4" w:space="0" w:color="E8E8E8"/>
              <w:left w:val="single" w:sz="4" w:space="0" w:color="E8E8E8"/>
              <w:bottom w:val="single" w:sz="4" w:space="0" w:color="E8E8E8"/>
              <w:right w:val="single" w:sz="4" w:space="0" w:color="E8E8E8"/>
            </w:tcBorders>
            <w:shd w:val="clear" w:color="000000" w:fill="ECF3FA"/>
            <w:vAlign w:val="center"/>
          </w:tcPr>
          <w:p w14:paraId="1488344E" w14:textId="4FCD410B" w:rsidR="00060C10" w:rsidRDefault="002D529B" w:rsidP="00060C10">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50%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484B4C88" w14:textId="01F2124B" w:rsidR="00060C10" w:rsidRDefault="00B859F7" w:rsidP="00060C10">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50%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0BC3E017" w14:textId="4D3776EE" w:rsidR="00060C10" w:rsidRPr="00595A79" w:rsidRDefault="001D6F3A" w:rsidP="00060C10">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0" w:type="auto"/>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74788E4C" w14:textId="2F09FCFF" w:rsidR="00060C10" w:rsidRDefault="001D6F3A" w:rsidP="00060C10">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50%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4FF7DF70" w14:textId="7F68C613" w:rsidR="00060C10" w:rsidRPr="005F2F70" w:rsidRDefault="006603AE" w:rsidP="00060C10">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N/A</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73439FD4" w14:textId="7D96222C" w:rsidR="00060C10" w:rsidRDefault="00656330" w:rsidP="00060C10">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En ejecución</w:t>
            </w:r>
          </w:p>
        </w:tc>
      </w:tr>
      <w:tr w:rsidR="00234CCE" w:rsidRPr="00060C10" w14:paraId="30DE07D1" w14:textId="77777777" w:rsidTr="00D86CEC">
        <w:trPr>
          <w:trHeight w:val="2660"/>
        </w:trPr>
        <w:tc>
          <w:tcPr>
            <w:tcW w:w="0" w:type="auto"/>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7AE407C9" w14:textId="70516828" w:rsidR="00576EEC" w:rsidRPr="005F2F70" w:rsidRDefault="00576EEC" w:rsidP="00576EEC">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lastRenderedPageBreak/>
              <w:t>Plan-GECO-2024-01</w:t>
            </w:r>
          </w:p>
        </w:tc>
        <w:tc>
          <w:tcPr>
            <w:tcW w:w="0" w:type="auto"/>
            <w:tcBorders>
              <w:top w:val="single" w:sz="4" w:space="0" w:color="E8E8E8"/>
              <w:left w:val="single" w:sz="4" w:space="0" w:color="E8E8E8"/>
              <w:bottom w:val="single" w:sz="4" w:space="0" w:color="E8E8E8"/>
              <w:right w:val="single" w:sz="4" w:space="0" w:color="E8E8E8"/>
            </w:tcBorders>
            <w:shd w:val="clear" w:color="000000" w:fill="FFFFFF"/>
          </w:tcPr>
          <w:p w14:paraId="7E15AFA7" w14:textId="77777777" w:rsidR="00576EEC" w:rsidRDefault="00576EEC" w:rsidP="00576EEC">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 xml:space="preserve">Implementación Nuevo Modelo </w:t>
            </w:r>
            <w:r>
              <w:rPr>
                <w:rFonts w:ascii="Lucida Sans" w:eastAsia="Times New Roman" w:hAnsi="Lucida Sans" w:cs="Calibri"/>
                <w:b/>
                <w:color w:val="1F3864" w:themeColor="accent1" w:themeShade="80"/>
                <w:kern w:val="0"/>
                <w:sz w:val="18"/>
                <w:szCs w:val="18"/>
                <w:lang w:val="es-DO" w:eastAsia="es-DO"/>
                <w14:ligatures w14:val="none"/>
              </w:rPr>
              <w:t xml:space="preserve">de </w:t>
            </w:r>
            <w:r w:rsidRPr="003974BD">
              <w:rPr>
                <w:rFonts w:ascii="Lucida Sans" w:eastAsia="Times New Roman" w:hAnsi="Lucida Sans" w:cs="Calibri"/>
                <w:b/>
                <w:color w:val="1F3864" w:themeColor="accent1" w:themeShade="80"/>
                <w:kern w:val="0"/>
                <w:sz w:val="18"/>
                <w:szCs w:val="18"/>
                <w:lang w:val="es-DO" w:eastAsia="es-DO"/>
                <w14:ligatures w14:val="none"/>
              </w:rPr>
              <w:t>Gestión Persuasiva</w:t>
            </w:r>
          </w:p>
          <w:p w14:paraId="210093E1" w14:textId="77777777" w:rsidR="00576EEC" w:rsidRPr="003974BD" w:rsidRDefault="00576EEC" w:rsidP="00576EEC">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2E35DC1B" w14:textId="77777777" w:rsidR="00576EEC" w:rsidRPr="005F2F70" w:rsidRDefault="00576EEC" w:rsidP="00576EEC">
            <w:pPr>
              <w:spacing w:after="0" w:line="240" w:lineRule="auto"/>
              <w:jc w:val="both"/>
              <w:rPr>
                <w:rFonts w:ascii="Lucida Sans" w:eastAsia="Times New Roman" w:hAnsi="Lucida Sans" w:cs="Calibri"/>
                <w:b/>
                <w:color w:val="575451"/>
                <w:kern w:val="0"/>
                <w:sz w:val="18"/>
                <w:szCs w:val="18"/>
                <w:lang w:val="es-DO" w:eastAsia="es-DO"/>
                <w14:ligatures w14:val="none"/>
              </w:rPr>
            </w:pPr>
            <w:r w:rsidRPr="005F2F70">
              <w:rPr>
                <w:rFonts w:ascii="Lucida Sans" w:eastAsia="Times New Roman" w:hAnsi="Lucida Sans" w:cs="Calibri"/>
                <w:b/>
                <w:color w:val="575451"/>
                <w:kern w:val="0"/>
                <w:sz w:val="18"/>
                <w:szCs w:val="18"/>
                <w:lang w:val="es-DO" w:eastAsia="es-DO"/>
                <w14:ligatures w14:val="none"/>
              </w:rPr>
              <w:t>Descripción.</w:t>
            </w:r>
          </w:p>
          <w:p w14:paraId="190BA295" w14:textId="3ED10228" w:rsidR="00576EEC" w:rsidRPr="003974BD" w:rsidRDefault="00576EEC" w:rsidP="00576EEC">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A través de esta iniciativa se dotará a las áreas operativas de herramientas adicionales de gestión: (1) Intimaciones de Pago y (2) Oposiciones de Vehículos, con la finalidad de apoyar los objetivos de disminución de la cartera de deuda y aumento de la recuperación de esta administración tributaria.</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6E68EBA4" w14:textId="20A0CEA1" w:rsidR="00576EEC" w:rsidRPr="005F2F70" w:rsidRDefault="00576EEC" w:rsidP="00576EEC">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Subdirección de Facilitación y Servicios</w:t>
            </w:r>
          </w:p>
        </w:tc>
        <w:tc>
          <w:tcPr>
            <w:tcW w:w="0" w:type="auto"/>
            <w:tcBorders>
              <w:top w:val="single" w:sz="4" w:space="0" w:color="E8E8E8"/>
              <w:left w:val="single" w:sz="4" w:space="0" w:color="E8E8E8"/>
              <w:bottom w:val="single" w:sz="4" w:space="0" w:color="E8E8E8"/>
              <w:right w:val="single" w:sz="4" w:space="0" w:color="E8E8E8"/>
            </w:tcBorders>
            <w:shd w:val="clear" w:color="000000" w:fill="ECF3FA"/>
            <w:vAlign w:val="center"/>
          </w:tcPr>
          <w:p w14:paraId="4A24F7A7" w14:textId="3BBB7CD7" w:rsidR="00576EEC" w:rsidRDefault="00D83EC6" w:rsidP="00576EEC">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25%</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073D8BED" w14:textId="0C9CD255" w:rsidR="00576EEC" w:rsidRDefault="00C14FD5" w:rsidP="00576EEC">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50%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5F2DB6CC" w14:textId="39882D9C" w:rsidR="00576EEC" w:rsidRPr="00595A79" w:rsidRDefault="00740791" w:rsidP="00576EEC">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0" w:type="auto"/>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77CA96AF" w14:textId="3EEB292A" w:rsidR="00576EEC" w:rsidRDefault="00D83EC6" w:rsidP="00576EEC">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25%</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3203AAF7" w14:textId="45EEE9E0" w:rsidR="00576EEC" w:rsidRPr="005F2F70" w:rsidRDefault="00937506" w:rsidP="00576EEC">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N/A</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51C29514" w14:textId="05812193" w:rsidR="00576EEC" w:rsidRDefault="00C23AA6" w:rsidP="00576EEC">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En ejecución</w:t>
            </w:r>
          </w:p>
        </w:tc>
      </w:tr>
      <w:tr w:rsidR="00234CCE" w:rsidRPr="00060C10" w14:paraId="64F2637F" w14:textId="77777777" w:rsidTr="00234CCE">
        <w:trPr>
          <w:trHeight w:val="2018"/>
        </w:trPr>
        <w:tc>
          <w:tcPr>
            <w:tcW w:w="0" w:type="auto"/>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531DB947" w14:textId="7AF0961F" w:rsidR="000A7CB9" w:rsidRPr="005F2F70" w:rsidRDefault="000A7CB9" w:rsidP="000A7CB9">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ProyE-GDF-2021-01</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34F4D809" w14:textId="77777777" w:rsidR="000A7CB9" w:rsidRDefault="000A7CB9" w:rsidP="000A7CB9">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Implementación de la Facturación Electrónica (FE)</w:t>
            </w:r>
          </w:p>
          <w:p w14:paraId="3010A292" w14:textId="77777777" w:rsidR="000A7CB9" w:rsidRPr="003974BD" w:rsidRDefault="000A7CB9" w:rsidP="000A7CB9">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09397D18" w14:textId="77777777" w:rsidR="000A7CB9" w:rsidRPr="005F2F70" w:rsidRDefault="000A7CB9" w:rsidP="000A7CB9">
            <w:pPr>
              <w:spacing w:after="0" w:line="240" w:lineRule="auto"/>
              <w:jc w:val="both"/>
              <w:rPr>
                <w:rFonts w:ascii="Lucida Sans" w:eastAsia="Times New Roman" w:hAnsi="Lucida Sans" w:cs="Calibri"/>
                <w:b/>
                <w:color w:val="575451"/>
                <w:kern w:val="0"/>
                <w:sz w:val="18"/>
                <w:szCs w:val="18"/>
                <w:lang w:val="es-DO" w:eastAsia="es-DO"/>
                <w14:ligatures w14:val="none"/>
              </w:rPr>
            </w:pPr>
            <w:r w:rsidRPr="005F2F70">
              <w:rPr>
                <w:rFonts w:ascii="Lucida Sans" w:eastAsia="Times New Roman" w:hAnsi="Lucida Sans" w:cs="Calibri"/>
                <w:b/>
                <w:color w:val="575451"/>
                <w:kern w:val="0"/>
                <w:sz w:val="18"/>
                <w:szCs w:val="18"/>
                <w:lang w:val="es-DO" w:eastAsia="es-DO"/>
                <w14:ligatures w14:val="none"/>
              </w:rPr>
              <w:t>Descripción.</w:t>
            </w:r>
          </w:p>
          <w:p w14:paraId="3659B2EF" w14:textId="7D80A678" w:rsidR="000A7CB9" w:rsidRPr="003974BD" w:rsidRDefault="000A7CB9" w:rsidP="000A7CB9">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La Ley Núm.32-23 sobre la Facturación Electrónica en la República Dominicana, reguló el uso obligatorio de la Factura Electrónica en el país y a su vez, los plazos de entrada en vigor para las personas físicas y jurídicas, públicas o privadas, y a los entes sin personalidad jurídica domiciliados en la República Dominicana que realicen operaciones de transferencia de bienes, entrega en uso o prestación y locación de servicios a título oneroso o gratuito.</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2A324202" w14:textId="4B7F3A40" w:rsidR="000A7CB9" w:rsidRPr="005F2F70" w:rsidRDefault="000A7CB9" w:rsidP="000A7CB9">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Subdirección de Facilitación y Servicios</w:t>
            </w:r>
          </w:p>
        </w:tc>
        <w:tc>
          <w:tcPr>
            <w:tcW w:w="0" w:type="auto"/>
            <w:tcBorders>
              <w:top w:val="single" w:sz="4" w:space="0" w:color="E8E8E8"/>
              <w:left w:val="single" w:sz="4" w:space="0" w:color="E8E8E8"/>
              <w:bottom w:val="single" w:sz="4" w:space="0" w:color="E8E8E8"/>
              <w:right w:val="single" w:sz="4" w:space="0" w:color="E8E8E8"/>
            </w:tcBorders>
            <w:shd w:val="clear" w:color="000000" w:fill="ECF3FA"/>
            <w:vAlign w:val="center"/>
          </w:tcPr>
          <w:p w14:paraId="651B0FA1" w14:textId="28BBB588" w:rsidR="000A7CB9" w:rsidRDefault="001445EB" w:rsidP="000A7CB9">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5A338993" w14:textId="44366FB8" w:rsidR="000A7CB9" w:rsidRDefault="001445EB" w:rsidP="000A7CB9">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w:t>
            </w:r>
            <w:r w:rsidR="00EC0BE8">
              <w:rPr>
                <w:rFonts w:ascii="Lucida Sans" w:eastAsia="Times New Roman" w:hAnsi="Lucida Sans" w:cs="Times New Roman"/>
                <w:color w:val="575451"/>
                <w:kern w:val="0"/>
                <w:sz w:val="18"/>
                <w:szCs w:val="18"/>
                <w:lang w:val="es-DO" w:eastAsia="es-DO"/>
                <w14:ligatures w14:val="none"/>
              </w:rPr>
              <w:t>0</w:t>
            </w:r>
            <w:r w:rsidR="00BA33C1">
              <w:rPr>
                <w:rFonts w:ascii="Lucida Sans" w:eastAsia="Times New Roman" w:hAnsi="Lucida Sans" w:cs="Times New Roman"/>
                <w:color w:val="575451"/>
                <w:kern w:val="0"/>
                <w:sz w:val="18"/>
                <w:szCs w:val="18"/>
                <w:lang w:val="es-DO" w:eastAsia="es-DO"/>
                <w14:ligatures w14:val="none"/>
              </w:rPr>
              <w:t>%</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0631B06F" w14:textId="54D1ECFE" w:rsidR="000A7CB9" w:rsidRPr="00595A79" w:rsidRDefault="00740791" w:rsidP="000A7CB9">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0" w:type="auto"/>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3B4A589C" w14:textId="583E3673" w:rsidR="000A7CB9" w:rsidRDefault="00E3314C" w:rsidP="000A7CB9">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2E361AAF" w14:textId="64B594A9" w:rsidR="000A7CB9" w:rsidRPr="005F2F70" w:rsidRDefault="00F3197B" w:rsidP="000A7CB9">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N/A</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6CAA8663" w14:textId="00BB929B" w:rsidR="000A7CB9" w:rsidRDefault="001B05D6" w:rsidP="000A7CB9">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En ejecución</w:t>
            </w:r>
          </w:p>
        </w:tc>
      </w:tr>
      <w:tr w:rsidR="00234CCE" w:rsidRPr="00060C10" w14:paraId="1D7F2D8B" w14:textId="77777777" w:rsidTr="00234CCE">
        <w:trPr>
          <w:trHeight w:val="3226"/>
        </w:trPr>
        <w:tc>
          <w:tcPr>
            <w:tcW w:w="0" w:type="auto"/>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4A00ED11" w14:textId="65D4DD04" w:rsidR="00D41FE0" w:rsidRPr="005F2F70" w:rsidRDefault="00D41FE0" w:rsidP="00D41FE0">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lastRenderedPageBreak/>
              <w:t>Plan-GRT-2024-01</w:t>
            </w:r>
          </w:p>
        </w:tc>
        <w:tc>
          <w:tcPr>
            <w:tcW w:w="0" w:type="auto"/>
            <w:tcBorders>
              <w:top w:val="single" w:sz="4" w:space="0" w:color="E8E8E8"/>
              <w:left w:val="single" w:sz="4" w:space="0" w:color="E8E8E8"/>
              <w:bottom w:val="single" w:sz="4" w:space="0" w:color="E8E8E8"/>
              <w:right w:val="single" w:sz="4" w:space="0" w:color="E8E8E8"/>
            </w:tcBorders>
            <w:shd w:val="clear" w:color="000000" w:fill="FFFFFF"/>
          </w:tcPr>
          <w:p w14:paraId="322FDA90" w14:textId="77777777" w:rsidR="00D41FE0" w:rsidRDefault="00D41FE0" w:rsidP="00D41FE0">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Implementación del Proceso de Priorización y Consolidación de los Riesgos Tributarios | Fase II</w:t>
            </w:r>
          </w:p>
          <w:p w14:paraId="70E0A6AB" w14:textId="77777777" w:rsidR="00D41FE0" w:rsidRPr="003974BD" w:rsidRDefault="00D41FE0" w:rsidP="00D41FE0">
            <w:pPr>
              <w:spacing w:after="0" w:line="240" w:lineRule="auto"/>
              <w:rPr>
                <w:rFonts w:ascii="Lucida Sans" w:eastAsia="Times New Roman" w:hAnsi="Lucida Sans" w:cs="Calibri"/>
                <w:b/>
                <w:color w:val="1F3864" w:themeColor="accent1" w:themeShade="80"/>
                <w:kern w:val="0"/>
                <w:sz w:val="18"/>
                <w:szCs w:val="18"/>
                <w:lang w:val="es-DO" w:eastAsia="es-DO"/>
                <w14:ligatures w14:val="none"/>
              </w:rPr>
            </w:pPr>
          </w:p>
          <w:p w14:paraId="7566DE96" w14:textId="77777777" w:rsidR="00D41FE0" w:rsidRPr="005F2F70" w:rsidRDefault="00D41FE0" w:rsidP="00D41FE0">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20938CE1" w14:textId="06761310" w:rsidR="00D41FE0" w:rsidRPr="003974BD" w:rsidRDefault="00D41FE0" w:rsidP="00D41FE0">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Es el proceso central en la gestión del Cumplimiento Tributario que orienta la asignación de los recursos, así como también para obtener una mirada integral del contribuyente en la que se pueden</w:t>
            </w:r>
            <w:r w:rsidRPr="005F2F70">
              <w:rPr>
                <w:rFonts w:ascii="Lucida Sans" w:hAnsi="Lucida Sans" w:cs="Lucida Sans"/>
                <w:color w:val="575451"/>
                <w:sz w:val="18"/>
                <w:szCs w:val="18"/>
                <w:shd w:val="clear" w:color="auto" w:fill="FFFFFF"/>
                <w:lang w:val="es-DO"/>
              </w:rPr>
              <w:t xml:space="preserve"> </w:t>
            </w:r>
            <w:r w:rsidRPr="005F2F70">
              <w:rPr>
                <w:rFonts w:ascii="Lucida Sans" w:eastAsia="Times New Roman" w:hAnsi="Lucida Sans" w:cs="Calibri"/>
                <w:color w:val="575451"/>
                <w:kern w:val="0"/>
                <w:sz w:val="18"/>
                <w:szCs w:val="18"/>
                <w:lang w:val="es-DO" w:eastAsia="es-DO"/>
                <w14:ligatures w14:val="none"/>
              </w:rPr>
              <w:t>observar todas las situaciones de incumplimiento y elegir la intervención que se entienda más adecuada para elevar el nivel de cumplimiento.</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57905633" w14:textId="7AC5F5F2" w:rsidR="00D41FE0" w:rsidRPr="005F2F70" w:rsidRDefault="00D41FE0" w:rsidP="00D41FE0">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Subdirección de Fiscalización</w:t>
            </w:r>
          </w:p>
        </w:tc>
        <w:tc>
          <w:tcPr>
            <w:tcW w:w="0" w:type="auto"/>
            <w:tcBorders>
              <w:top w:val="single" w:sz="4" w:space="0" w:color="E8E8E8"/>
              <w:left w:val="single" w:sz="4" w:space="0" w:color="E8E8E8"/>
              <w:bottom w:val="single" w:sz="4" w:space="0" w:color="E8E8E8"/>
              <w:right w:val="single" w:sz="4" w:space="0" w:color="E8E8E8"/>
            </w:tcBorders>
            <w:shd w:val="clear" w:color="000000" w:fill="ECF3FA"/>
            <w:vAlign w:val="center"/>
          </w:tcPr>
          <w:p w14:paraId="5747C0C9" w14:textId="7E19B49F" w:rsidR="00D41FE0" w:rsidRDefault="00AD45F9" w:rsidP="00D41FE0">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76BBCC30" w14:textId="6D726894" w:rsidR="00D41FE0" w:rsidRDefault="0041032C" w:rsidP="00D41FE0">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1D95403B" w14:textId="7D6D6D00" w:rsidR="00D41FE0" w:rsidRPr="00595A79" w:rsidRDefault="0041032C" w:rsidP="00D41FE0">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0" w:type="auto"/>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01CDD567" w14:textId="01D209C4" w:rsidR="00D41FE0" w:rsidRDefault="00AD45F9" w:rsidP="00D41FE0">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w:t>
            </w:r>
            <w:r w:rsidR="00524F2F">
              <w:rPr>
                <w:rFonts w:ascii="Lucida Sans" w:eastAsia="Times New Roman" w:hAnsi="Lucida Sans" w:cs="Times New Roman"/>
                <w:color w:val="575451"/>
                <w:kern w:val="0"/>
                <w:sz w:val="18"/>
                <w:szCs w:val="18"/>
                <w:lang w:val="es-DO" w:eastAsia="es-DO"/>
                <w14:ligatures w14:val="none"/>
              </w:rPr>
              <w:t>%</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50808C36" w14:textId="577CE814" w:rsidR="00D41FE0" w:rsidRPr="005F2F70" w:rsidRDefault="002F22C0" w:rsidP="00D41FE0">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N/A</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6E8FCB82" w14:textId="7768B304" w:rsidR="00D41FE0" w:rsidRDefault="00524F2F" w:rsidP="00D41FE0">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En ejecución</w:t>
            </w:r>
          </w:p>
        </w:tc>
      </w:tr>
      <w:tr w:rsidR="00234CCE" w:rsidRPr="00060C10" w14:paraId="54C347BD" w14:textId="77777777" w:rsidTr="00234CCE">
        <w:trPr>
          <w:trHeight w:val="3226"/>
        </w:trPr>
        <w:tc>
          <w:tcPr>
            <w:tcW w:w="0" w:type="auto"/>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04A08D11" w14:textId="610DF219" w:rsidR="00E165CF" w:rsidRPr="005F2F70" w:rsidRDefault="00E165CF" w:rsidP="00E165CF">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Proy-GRT-2024-01</w:t>
            </w:r>
          </w:p>
        </w:tc>
        <w:tc>
          <w:tcPr>
            <w:tcW w:w="0" w:type="auto"/>
            <w:tcBorders>
              <w:top w:val="single" w:sz="4" w:space="0" w:color="E8E8E8"/>
              <w:left w:val="single" w:sz="4" w:space="0" w:color="E8E8E8"/>
              <w:bottom w:val="single" w:sz="4" w:space="0" w:color="E8E8E8"/>
              <w:right w:val="single" w:sz="4" w:space="0" w:color="E8E8E8"/>
            </w:tcBorders>
            <w:shd w:val="clear" w:color="000000" w:fill="FFFFFF"/>
          </w:tcPr>
          <w:p w14:paraId="6F0D829E" w14:textId="77777777" w:rsidR="00E165CF" w:rsidRPr="00B8363F" w:rsidRDefault="00E165CF" w:rsidP="00E165CF">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B8363F">
              <w:rPr>
                <w:rFonts w:ascii="Lucida Sans" w:eastAsia="Times New Roman" w:hAnsi="Lucida Sans" w:cs="Calibri"/>
                <w:b/>
                <w:color w:val="1F3864" w:themeColor="accent1" w:themeShade="80"/>
                <w:kern w:val="0"/>
                <w:sz w:val="18"/>
                <w:szCs w:val="18"/>
                <w:lang w:val="es-DO" w:eastAsia="es-DO"/>
                <w14:ligatures w14:val="none"/>
              </w:rPr>
              <w:t xml:space="preserve">Construcción del </w:t>
            </w:r>
            <w:r w:rsidRPr="00B8363F">
              <w:rPr>
                <w:rFonts w:ascii="Lucida Sans" w:eastAsia="Times New Roman" w:hAnsi="Lucida Sans" w:cs="Calibri"/>
                <w:b/>
                <w:i/>
                <w:iCs/>
                <w:color w:val="1F3864" w:themeColor="accent1" w:themeShade="80"/>
                <w:kern w:val="0"/>
                <w:sz w:val="18"/>
                <w:szCs w:val="18"/>
                <w:lang w:val="es-DO" w:eastAsia="es-DO"/>
                <w14:ligatures w14:val="none"/>
              </w:rPr>
              <w:t xml:space="preserve">Scoring </w:t>
            </w:r>
            <w:r w:rsidRPr="00B8363F">
              <w:rPr>
                <w:rFonts w:ascii="Lucida Sans" w:eastAsia="Times New Roman" w:hAnsi="Lucida Sans" w:cs="Calibri"/>
                <w:b/>
                <w:color w:val="1F3864" w:themeColor="accent1" w:themeShade="80"/>
                <w:kern w:val="0"/>
                <w:sz w:val="18"/>
                <w:szCs w:val="18"/>
                <w:lang w:val="es-DO" w:eastAsia="es-DO"/>
                <w14:ligatures w14:val="none"/>
              </w:rPr>
              <w:t>Tributario para la Oficina Virtual | Fase III</w:t>
            </w:r>
          </w:p>
          <w:p w14:paraId="7458E9EC" w14:textId="77777777" w:rsidR="00E165CF" w:rsidRDefault="00E165CF" w:rsidP="00E165CF">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B8363F">
              <w:rPr>
                <w:rFonts w:ascii="Lucida Sans" w:eastAsia="Times New Roman" w:hAnsi="Lucida Sans" w:cs="Calibri"/>
                <w:b/>
                <w:color w:val="1F3864" w:themeColor="accent1" w:themeShade="80"/>
                <w:kern w:val="0"/>
                <w:sz w:val="18"/>
                <w:szCs w:val="18"/>
                <w:lang w:val="es-DO" w:eastAsia="es-DO"/>
                <w14:ligatures w14:val="none"/>
              </w:rPr>
              <w:t>(Piloto en el Sistema de Información Cruzada, SIC)</w:t>
            </w:r>
          </w:p>
          <w:p w14:paraId="1212ECC3" w14:textId="77777777" w:rsidR="00E165CF" w:rsidRPr="00B8363F" w:rsidRDefault="00E165CF" w:rsidP="00E165CF">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7B11A936" w14:textId="77777777" w:rsidR="00E165CF" w:rsidRPr="005F2F70" w:rsidRDefault="00E165CF" w:rsidP="00E165CF">
            <w:pPr>
              <w:spacing w:after="0" w:line="240" w:lineRule="auto"/>
              <w:jc w:val="both"/>
              <w:rPr>
                <w:rFonts w:ascii="Lucida Sans" w:eastAsia="Times New Roman" w:hAnsi="Lucida Sans" w:cs="Calibri"/>
                <w:b/>
                <w:color w:val="575451"/>
                <w:kern w:val="0"/>
                <w:sz w:val="18"/>
                <w:szCs w:val="18"/>
                <w:lang w:val="es-DO" w:eastAsia="es-DO"/>
                <w14:ligatures w14:val="none"/>
              </w:rPr>
            </w:pPr>
            <w:r w:rsidRPr="005F2F70">
              <w:rPr>
                <w:rFonts w:ascii="Lucida Sans" w:eastAsia="Times New Roman" w:hAnsi="Lucida Sans" w:cs="Calibri"/>
                <w:b/>
                <w:color w:val="575451"/>
                <w:kern w:val="0"/>
                <w:sz w:val="18"/>
                <w:szCs w:val="18"/>
                <w:lang w:val="es-DO" w:eastAsia="es-DO"/>
                <w14:ligatures w14:val="none"/>
              </w:rPr>
              <w:t>Descripción.</w:t>
            </w:r>
          </w:p>
          <w:p w14:paraId="1E5071D6" w14:textId="4B6A3A3C" w:rsidR="00E165CF" w:rsidRPr="003974BD" w:rsidRDefault="00E165CF" w:rsidP="00E165CF">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Crear un índice</w:t>
            </w:r>
            <w:r w:rsidR="00485BF4">
              <w:rPr>
                <w:rFonts w:ascii="Lucida Sans" w:eastAsia="Times New Roman" w:hAnsi="Lucida Sans" w:cs="Calibri"/>
                <w:color w:val="575451"/>
                <w:kern w:val="0"/>
                <w:sz w:val="18"/>
                <w:szCs w:val="18"/>
                <w:lang w:val="es-DO" w:eastAsia="es-DO"/>
                <w14:ligatures w14:val="none"/>
              </w:rPr>
              <w:t xml:space="preserve"> </w:t>
            </w:r>
            <w:r w:rsidRPr="005F2F70">
              <w:rPr>
                <w:rFonts w:ascii="Lucida Sans" w:eastAsia="Times New Roman" w:hAnsi="Lucida Sans" w:cs="Calibri"/>
                <w:color w:val="575451"/>
                <w:kern w:val="0"/>
                <w:sz w:val="18"/>
                <w:szCs w:val="18"/>
                <w:lang w:val="es-DO" w:eastAsia="es-DO"/>
                <w14:ligatures w14:val="none"/>
              </w:rPr>
              <w:t>(</w:t>
            </w:r>
            <w:proofErr w:type="spellStart"/>
            <w:r w:rsidRPr="005F2F70">
              <w:rPr>
                <w:rFonts w:ascii="Lucida Sans" w:eastAsia="Times New Roman" w:hAnsi="Lucida Sans" w:cs="Calibri"/>
                <w:i/>
                <w:color w:val="575451"/>
                <w:kern w:val="0"/>
                <w:sz w:val="18"/>
                <w:szCs w:val="18"/>
                <w:lang w:val="es-DO" w:eastAsia="es-DO"/>
                <w14:ligatures w14:val="none"/>
              </w:rPr>
              <w:t>scoring</w:t>
            </w:r>
            <w:proofErr w:type="spellEnd"/>
            <w:r w:rsidRPr="005F2F70">
              <w:rPr>
                <w:rFonts w:ascii="Lucida Sans" w:eastAsia="Times New Roman" w:hAnsi="Lucida Sans" w:cs="Calibri"/>
                <w:color w:val="575451"/>
                <w:kern w:val="0"/>
                <w:sz w:val="18"/>
                <w:szCs w:val="18"/>
                <w:lang w:val="es-DO" w:eastAsia="es-DO"/>
                <w14:ligatures w14:val="none"/>
              </w:rPr>
              <w:t>) tributario accesible a los contribuyentes a través de la Oficina Virtual; el propósito es informar a estos últimos de la valoración o evaluación de cumplimiento de sus obligaciones ante la administración tributaria, incluyendo las cumplidas y pendientes.</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0F2BDC1D" w14:textId="54B1784F" w:rsidR="00E165CF" w:rsidRPr="005F2F70" w:rsidRDefault="00E165CF" w:rsidP="00E165CF">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Subdirección de Fiscalización</w:t>
            </w:r>
          </w:p>
        </w:tc>
        <w:tc>
          <w:tcPr>
            <w:tcW w:w="0" w:type="auto"/>
            <w:tcBorders>
              <w:top w:val="single" w:sz="4" w:space="0" w:color="E8E8E8"/>
              <w:left w:val="single" w:sz="4" w:space="0" w:color="E8E8E8"/>
              <w:bottom w:val="single" w:sz="4" w:space="0" w:color="E8E8E8"/>
              <w:right w:val="single" w:sz="4" w:space="0" w:color="E8E8E8"/>
            </w:tcBorders>
            <w:shd w:val="clear" w:color="000000" w:fill="ECF3FA"/>
            <w:vAlign w:val="center"/>
          </w:tcPr>
          <w:p w14:paraId="20A7EEF2" w14:textId="38569B7D" w:rsidR="00E165CF" w:rsidRDefault="0033087F" w:rsidP="00E165CF">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43%</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65868C68" w14:textId="65EC6BFB" w:rsidR="00E165CF" w:rsidRDefault="0041032C" w:rsidP="00E165CF">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43%</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75C57175" w14:textId="65444B5E" w:rsidR="00E165CF" w:rsidRPr="00595A79" w:rsidRDefault="0041032C" w:rsidP="00E165CF">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0" w:type="auto"/>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329E8320" w14:textId="0F31FF89" w:rsidR="00E165CF" w:rsidRDefault="002229DD" w:rsidP="00E165CF">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43</w:t>
            </w:r>
            <w:r w:rsidR="00F4411A">
              <w:rPr>
                <w:rFonts w:ascii="Lucida Sans" w:eastAsia="Times New Roman" w:hAnsi="Lucida Sans" w:cs="Times New Roman"/>
                <w:color w:val="575451"/>
                <w:kern w:val="0"/>
                <w:sz w:val="18"/>
                <w:szCs w:val="18"/>
                <w:lang w:val="es-DO" w:eastAsia="es-DO"/>
                <w14:ligatures w14:val="none"/>
              </w:rPr>
              <w:t>%</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06193294" w14:textId="6DE01CC2" w:rsidR="00E165CF" w:rsidRPr="005F2F70" w:rsidRDefault="002F22C0" w:rsidP="00E165CF">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N/A</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0FB603FA" w14:textId="0355BB46" w:rsidR="00E165CF" w:rsidRPr="005F2F70" w:rsidRDefault="00F4411A" w:rsidP="00E165CF">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En ejecución</w:t>
            </w:r>
          </w:p>
        </w:tc>
      </w:tr>
      <w:tr w:rsidR="00681B68" w:rsidRPr="00060C10" w14:paraId="2B4E118B" w14:textId="77777777" w:rsidTr="00681B68">
        <w:trPr>
          <w:trHeight w:val="2220"/>
        </w:trPr>
        <w:tc>
          <w:tcPr>
            <w:tcW w:w="0" w:type="auto"/>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2A3CD377" w14:textId="10CB6546" w:rsidR="00681B68" w:rsidRPr="005F2F70" w:rsidRDefault="00681B68" w:rsidP="00681B68">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lastRenderedPageBreak/>
              <w:t>Proy-GPM-2024-01</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65F8FAB4" w14:textId="77777777" w:rsidR="00681B68" w:rsidRDefault="00681B68" w:rsidP="00681B68">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 xml:space="preserve">Desarrollar </w:t>
            </w:r>
            <w:r>
              <w:rPr>
                <w:rFonts w:ascii="Lucida Sans" w:eastAsia="Times New Roman" w:hAnsi="Lucida Sans" w:cs="Calibri"/>
                <w:b/>
                <w:color w:val="1F3864" w:themeColor="accent1" w:themeShade="80"/>
                <w:kern w:val="0"/>
                <w:sz w:val="18"/>
                <w:szCs w:val="18"/>
                <w:lang w:val="es-DO" w:eastAsia="es-DO"/>
                <w14:ligatures w14:val="none"/>
              </w:rPr>
              <w:t>E</w:t>
            </w:r>
            <w:r w:rsidRPr="003974BD">
              <w:rPr>
                <w:rFonts w:ascii="Lucida Sans" w:eastAsia="Times New Roman" w:hAnsi="Lucida Sans" w:cs="Calibri"/>
                <w:b/>
                <w:color w:val="1F3864" w:themeColor="accent1" w:themeShade="80"/>
                <w:kern w:val="0"/>
                <w:sz w:val="18"/>
                <w:szCs w:val="18"/>
                <w:lang w:val="es-DO" w:eastAsia="es-DO"/>
                <w14:ligatures w14:val="none"/>
              </w:rPr>
              <w:t xml:space="preserve">lemento de </w:t>
            </w:r>
            <w:r>
              <w:rPr>
                <w:rFonts w:ascii="Lucida Sans" w:eastAsia="Times New Roman" w:hAnsi="Lucida Sans" w:cs="Calibri"/>
                <w:b/>
                <w:color w:val="1F3864" w:themeColor="accent1" w:themeShade="80"/>
                <w:kern w:val="0"/>
                <w:sz w:val="18"/>
                <w:szCs w:val="18"/>
                <w:lang w:val="es-DO" w:eastAsia="es-DO"/>
                <w14:ligatures w14:val="none"/>
              </w:rPr>
              <w:t>C</w:t>
            </w:r>
            <w:r w:rsidRPr="003974BD">
              <w:rPr>
                <w:rFonts w:ascii="Lucida Sans" w:eastAsia="Times New Roman" w:hAnsi="Lucida Sans" w:cs="Calibri"/>
                <w:b/>
                <w:color w:val="1F3864" w:themeColor="accent1" w:themeShade="80"/>
                <w:kern w:val="0"/>
                <w:sz w:val="18"/>
                <w:szCs w:val="18"/>
                <w:lang w:val="es-DO" w:eastAsia="es-DO"/>
                <w14:ligatures w14:val="none"/>
              </w:rPr>
              <w:t xml:space="preserve">ontrol de </w:t>
            </w:r>
            <w:r>
              <w:rPr>
                <w:rFonts w:ascii="Lucida Sans" w:eastAsia="Times New Roman" w:hAnsi="Lucida Sans" w:cs="Calibri"/>
                <w:b/>
                <w:color w:val="1F3864" w:themeColor="accent1" w:themeShade="80"/>
                <w:kern w:val="0"/>
                <w:sz w:val="18"/>
                <w:szCs w:val="18"/>
                <w:lang w:val="es-DO" w:eastAsia="es-DO"/>
                <w14:ligatures w14:val="none"/>
              </w:rPr>
              <w:t>T</w:t>
            </w:r>
            <w:r w:rsidRPr="003974BD">
              <w:rPr>
                <w:rFonts w:ascii="Lucida Sans" w:eastAsia="Times New Roman" w:hAnsi="Lucida Sans" w:cs="Calibri"/>
                <w:b/>
                <w:color w:val="1F3864" w:themeColor="accent1" w:themeShade="80"/>
                <w:kern w:val="0"/>
                <w:sz w:val="18"/>
                <w:szCs w:val="18"/>
                <w:lang w:val="es-DO" w:eastAsia="es-DO"/>
                <w14:ligatures w14:val="none"/>
              </w:rPr>
              <w:t xml:space="preserve">ransacciones de la </w:t>
            </w:r>
            <w:r>
              <w:rPr>
                <w:rFonts w:ascii="Lucida Sans" w:eastAsia="Times New Roman" w:hAnsi="Lucida Sans" w:cs="Calibri"/>
                <w:b/>
                <w:color w:val="1F3864" w:themeColor="accent1" w:themeShade="80"/>
                <w:kern w:val="0"/>
                <w:sz w:val="18"/>
                <w:szCs w:val="18"/>
                <w:lang w:val="es-DO" w:eastAsia="es-DO"/>
                <w14:ligatures w14:val="none"/>
              </w:rPr>
              <w:t>N</w:t>
            </w:r>
            <w:r w:rsidRPr="003974BD">
              <w:rPr>
                <w:rFonts w:ascii="Lucida Sans" w:eastAsia="Times New Roman" w:hAnsi="Lucida Sans" w:cs="Calibri"/>
                <w:b/>
                <w:color w:val="1F3864" w:themeColor="accent1" w:themeShade="80"/>
                <w:kern w:val="0"/>
                <w:sz w:val="18"/>
                <w:szCs w:val="18"/>
                <w:lang w:val="es-DO" w:eastAsia="es-DO"/>
                <w14:ligatures w14:val="none"/>
              </w:rPr>
              <w:t xml:space="preserve">orma </w:t>
            </w:r>
            <w:r>
              <w:rPr>
                <w:rFonts w:ascii="Lucida Sans" w:eastAsia="Times New Roman" w:hAnsi="Lucida Sans" w:cs="Calibri"/>
                <w:b/>
                <w:color w:val="1F3864" w:themeColor="accent1" w:themeShade="80"/>
                <w:kern w:val="0"/>
                <w:sz w:val="18"/>
                <w:szCs w:val="18"/>
                <w:lang w:val="es-DO" w:eastAsia="es-DO"/>
                <w14:ligatures w14:val="none"/>
              </w:rPr>
              <w:t>núm.</w:t>
            </w:r>
            <w:r w:rsidRPr="003974BD">
              <w:rPr>
                <w:rFonts w:ascii="Lucida Sans" w:eastAsia="Times New Roman" w:hAnsi="Lucida Sans" w:cs="Calibri"/>
                <w:b/>
                <w:color w:val="1F3864" w:themeColor="accent1" w:themeShade="80"/>
                <w:kern w:val="0"/>
                <w:sz w:val="18"/>
                <w:szCs w:val="18"/>
                <w:lang w:val="es-DO" w:eastAsia="es-DO"/>
                <w14:ligatures w14:val="none"/>
              </w:rPr>
              <w:t xml:space="preserve"> 06-23</w:t>
            </w:r>
          </w:p>
          <w:p w14:paraId="1BB6C826" w14:textId="77777777" w:rsidR="00681B68" w:rsidRPr="003974BD" w:rsidRDefault="00681B68" w:rsidP="00681B68">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4E291DD7" w14:textId="77777777" w:rsidR="00681B68" w:rsidRPr="005F2F70" w:rsidRDefault="00681B68" w:rsidP="00681B68">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7A893B9E" w14:textId="1A6A9840" w:rsidR="00681B68" w:rsidRPr="00B8363F" w:rsidRDefault="00681B68" w:rsidP="00681B68">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Se colocarán validaciones que permitan identificar cuales transacciones deben contener la retención al 100% del ITBIS cuando los contribuyentes no sean activos en la DGII.</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7DC10FDC" w14:textId="065F8C3F" w:rsidR="00681B68" w:rsidRPr="005F2F70" w:rsidRDefault="00681B68" w:rsidP="00681B68">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Subdirección de Fiscalización</w:t>
            </w:r>
          </w:p>
        </w:tc>
        <w:tc>
          <w:tcPr>
            <w:tcW w:w="0" w:type="auto"/>
            <w:tcBorders>
              <w:top w:val="single" w:sz="4" w:space="0" w:color="E8E8E8"/>
              <w:left w:val="single" w:sz="4" w:space="0" w:color="E8E8E8"/>
              <w:bottom w:val="single" w:sz="4" w:space="0" w:color="E8E8E8"/>
              <w:right w:val="single" w:sz="4" w:space="0" w:color="E8E8E8"/>
            </w:tcBorders>
            <w:shd w:val="clear" w:color="000000" w:fill="ECF3FA"/>
            <w:vAlign w:val="center"/>
          </w:tcPr>
          <w:p w14:paraId="728A67AD" w14:textId="1A93FAD2" w:rsidR="00681B68" w:rsidRDefault="00681B68" w:rsidP="00681B68">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90%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42B84252" w14:textId="3A0A0B07" w:rsidR="00681B68" w:rsidRDefault="00681B68" w:rsidP="00681B68">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31D521FA" w14:textId="2E55E2FC" w:rsidR="00681B68" w:rsidRDefault="00681B68" w:rsidP="00681B68">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0" w:type="auto"/>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588533A8" w14:textId="2FF1B66A" w:rsidR="00681B68" w:rsidRDefault="00681B68" w:rsidP="00681B68">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90%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091BAAF2" w14:textId="66EFC451" w:rsidR="00681B68" w:rsidRPr="005F2F70" w:rsidRDefault="00681B68" w:rsidP="00681B68">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N/A</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0579C382" w14:textId="174B4007" w:rsidR="00681B68" w:rsidRDefault="00681B68" w:rsidP="00681B68">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En ejecución</w:t>
            </w:r>
          </w:p>
        </w:tc>
      </w:tr>
      <w:tr w:rsidR="00681B68" w:rsidRPr="00FA5F48" w14:paraId="55A410E0" w14:textId="77777777" w:rsidTr="00E64A90">
        <w:trPr>
          <w:trHeight w:val="2645"/>
        </w:trPr>
        <w:tc>
          <w:tcPr>
            <w:tcW w:w="0" w:type="auto"/>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15E3CA62" w14:textId="2072EAA4" w:rsidR="00681B68" w:rsidRPr="005F2F70" w:rsidRDefault="00681B68" w:rsidP="00681B68">
            <w:pPr>
              <w:spacing w:after="0" w:line="240" w:lineRule="auto"/>
              <w:jc w:val="center"/>
              <w:rPr>
                <w:rFonts w:ascii="Lucida Sans" w:eastAsia="Times New Roman" w:hAnsi="Lucida Sans" w:cs="Calibri"/>
                <w:color w:val="575451"/>
                <w:kern w:val="0"/>
                <w:sz w:val="18"/>
                <w:szCs w:val="18"/>
                <w:lang w:val="es-DO" w:eastAsia="es-DO"/>
                <w14:ligatures w14:val="none"/>
              </w:rPr>
            </w:pPr>
            <w:r w:rsidRPr="00FA5F48">
              <w:rPr>
                <w:rFonts w:ascii="Lucida Sans" w:eastAsia="Times New Roman" w:hAnsi="Lucida Sans" w:cs="Calibri"/>
                <w:color w:val="575451"/>
                <w:kern w:val="0"/>
                <w:sz w:val="18"/>
                <w:szCs w:val="18"/>
                <w:lang w:val="es-DO" w:eastAsia="es-DO"/>
                <w14:ligatures w14:val="none"/>
              </w:rPr>
              <w:t>Plan-CGF-2024-01</w:t>
            </w:r>
          </w:p>
        </w:tc>
        <w:tc>
          <w:tcPr>
            <w:tcW w:w="0" w:type="auto"/>
            <w:tcBorders>
              <w:top w:val="single" w:sz="4" w:space="0" w:color="E8E8E8"/>
              <w:left w:val="single" w:sz="4" w:space="0" w:color="E8E8E8"/>
              <w:bottom w:val="single" w:sz="4" w:space="0" w:color="E8E8E8"/>
              <w:right w:val="single" w:sz="4" w:space="0" w:color="E8E8E8"/>
            </w:tcBorders>
            <w:shd w:val="clear" w:color="000000" w:fill="FFFFFF"/>
          </w:tcPr>
          <w:p w14:paraId="7BC46D11" w14:textId="77777777" w:rsidR="00681B68" w:rsidRDefault="00681B68" w:rsidP="00681B68">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FA5F48">
              <w:rPr>
                <w:rFonts w:ascii="Lucida Sans" w:eastAsia="Times New Roman" w:hAnsi="Lucida Sans" w:cs="Calibri"/>
                <w:b/>
                <w:color w:val="1F3864" w:themeColor="accent1" w:themeShade="80"/>
                <w:kern w:val="0"/>
                <w:sz w:val="18"/>
                <w:szCs w:val="18"/>
                <w:lang w:val="es-DO" w:eastAsia="es-DO"/>
                <w14:ligatures w14:val="none"/>
              </w:rPr>
              <w:t>Plan de Gestión de Cumplimiento Tributario (PGCT)</w:t>
            </w:r>
          </w:p>
          <w:p w14:paraId="40700C43" w14:textId="77777777" w:rsidR="00681B68" w:rsidRDefault="00681B68" w:rsidP="00681B68">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4D2CFF6A" w14:textId="77777777" w:rsidR="00681B68" w:rsidRPr="005F2F70" w:rsidRDefault="00681B68" w:rsidP="00681B68">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5ED7C287" w14:textId="5CE11148" w:rsidR="00681B68" w:rsidRPr="00E64A90" w:rsidRDefault="00681B68" w:rsidP="00681B68">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E64A90">
              <w:rPr>
                <w:rFonts w:ascii="Lucida Sans" w:eastAsia="Times New Roman" w:hAnsi="Lucida Sans" w:cs="Calibri"/>
                <w:color w:val="575451"/>
                <w:kern w:val="0"/>
                <w:sz w:val="18"/>
                <w:szCs w:val="18"/>
                <w:lang w:val="es-DO" w:eastAsia="es-DO"/>
                <w14:ligatures w14:val="none"/>
              </w:rPr>
              <w:t>Formular un plan que contenga un relato estratégico para abordar las temáticas de mayor impacto para el sistema tributario, de tal forma que, a través de las actividades definidas en este plan, se pueda monitorear y controlar la ejecución de la planificación operativa del PGCT.</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164EA656" w14:textId="14CBD47E" w:rsidR="00681B68" w:rsidRPr="005F2F70" w:rsidRDefault="00681B68" w:rsidP="00681B68">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 xml:space="preserve">Subdirección de </w:t>
            </w:r>
            <w:r>
              <w:rPr>
                <w:rFonts w:ascii="Lucida Sans" w:eastAsia="Times New Roman" w:hAnsi="Lucida Sans" w:cs="Calibri"/>
                <w:color w:val="575451"/>
                <w:kern w:val="0"/>
                <w:sz w:val="18"/>
                <w:szCs w:val="18"/>
                <w:lang w:val="es-DO" w:eastAsia="es-DO"/>
                <w14:ligatures w14:val="none"/>
              </w:rPr>
              <w:t>Fiscalización</w:t>
            </w:r>
          </w:p>
        </w:tc>
        <w:tc>
          <w:tcPr>
            <w:tcW w:w="0" w:type="auto"/>
            <w:tcBorders>
              <w:top w:val="single" w:sz="4" w:space="0" w:color="E8E8E8"/>
              <w:left w:val="single" w:sz="4" w:space="0" w:color="E8E8E8"/>
              <w:bottom w:val="single" w:sz="4" w:space="0" w:color="E8E8E8"/>
              <w:right w:val="single" w:sz="4" w:space="0" w:color="E8E8E8"/>
            </w:tcBorders>
            <w:shd w:val="clear" w:color="000000" w:fill="ECF3FA"/>
            <w:vAlign w:val="center"/>
          </w:tcPr>
          <w:p w14:paraId="624FFD4B" w14:textId="03737BD3" w:rsidR="00681B68" w:rsidRDefault="00681B68" w:rsidP="00681B68">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31B50E19" w14:textId="538B58DC" w:rsidR="00681B68" w:rsidRDefault="00681B68" w:rsidP="00681B68">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09EAA57C" w14:textId="792C2B73" w:rsidR="00681B68" w:rsidRDefault="00681B68" w:rsidP="00681B68">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0" w:type="auto"/>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09DB35B4" w14:textId="448DD5D4" w:rsidR="00681B68" w:rsidRDefault="00681B68" w:rsidP="00681B68">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39A801F3" w14:textId="25EE409D" w:rsidR="00681B68" w:rsidRPr="005F2F70" w:rsidRDefault="00681B68" w:rsidP="00681B68">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N/A</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7D5F8CA8" w14:textId="09B4EA1B" w:rsidR="00681B68" w:rsidRDefault="00681B68" w:rsidP="00681B68">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Sin iniciar</w:t>
            </w:r>
            <w:r>
              <w:rPr>
                <w:rStyle w:val="FootnoteReference"/>
                <w:rFonts w:ascii="Lucida Sans" w:eastAsia="Times New Roman" w:hAnsi="Lucida Sans" w:cs="Calibri"/>
                <w:color w:val="575451"/>
                <w:kern w:val="0"/>
                <w:sz w:val="18"/>
                <w:szCs w:val="18"/>
                <w:lang w:val="es-DO" w:eastAsia="es-DO"/>
                <w14:ligatures w14:val="none"/>
              </w:rPr>
              <w:footnoteReference w:id="4"/>
            </w:r>
          </w:p>
        </w:tc>
      </w:tr>
      <w:tr w:rsidR="00681B68" w:rsidRPr="00060C10" w14:paraId="550A22C7" w14:textId="77777777" w:rsidTr="00044699">
        <w:trPr>
          <w:trHeight w:val="1809"/>
        </w:trPr>
        <w:tc>
          <w:tcPr>
            <w:tcW w:w="0" w:type="auto"/>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70B82E35" w14:textId="7CFCE972" w:rsidR="00681B68" w:rsidRPr="005F2F70" w:rsidRDefault="00681B68" w:rsidP="00681B68">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Proy-FIN-2024-01</w:t>
            </w:r>
          </w:p>
        </w:tc>
        <w:tc>
          <w:tcPr>
            <w:tcW w:w="0" w:type="auto"/>
            <w:tcBorders>
              <w:top w:val="single" w:sz="4" w:space="0" w:color="E8E8E8"/>
              <w:left w:val="single" w:sz="4" w:space="0" w:color="E8E8E8"/>
              <w:bottom w:val="single" w:sz="4" w:space="0" w:color="E8E8E8"/>
              <w:right w:val="single" w:sz="4" w:space="0" w:color="E8E8E8"/>
            </w:tcBorders>
            <w:shd w:val="clear" w:color="000000" w:fill="FFFFFF"/>
          </w:tcPr>
          <w:p w14:paraId="0D94BD3E" w14:textId="77777777" w:rsidR="00681B68" w:rsidRPr="00944A40" w:rsidRDefault="00681B68" w:rsidP="00681B68">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944A40">
              <w:rPr>
                <w:rFonts w:ascii="Lucida Sans" w:eastAsia="Times New Roman" w:hAnsi="Lucida Sans" w:cs="Calibri"/>
                <w:b/>
                <w:color w:val="1F3864" w:themeColor="accent1" w:themeShade="80"/>
                <w:kern w:val="0"/>
                <w:sz w:val="18"/>
                <w:szCs w:val="18"/>
                <w:lang w:val="es-DO" w:eastAsia="es-DO"/>
                <w14:ligatures w14:val="none"/>
              </w:rPr>
              <w:t>Formulación y Estructuración</w:t>
            </w:r>
          </w:p>
          <w:p w14:paraId="1E2CACB2" w14:textId="77777777" w:rsidR="00681B68" w:rsidRDefault="00681B68" w:rsidP="00681B68">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944A40">
              <w:rPr>
                <w:rFonts w:ascii="Lucida Sans" w:eastAsia="Times New Roman" w:hAnsi="Lucida Sans" w:cs="Calibri"/>
                <w:b/>
                <w:color w:val="1F3864" w:themeColor="accent1" w:themeShade="80"/>
                <w:kern w:val="0"/>
                <w:sz w:val="18"/>
                <w:szCs w:val="18"/>
                <w:lang w:val="es-DO" w:eastAsia="es-DO"/>
                <w14:ligatures w14:val="none"/>
              </w:rPr>
              <w:t>Cumplimiento Colaborativo</w:t>
            </w:r>
            <w:r>
              <w:rPr>
                <w:rFonts w:ascii="Lucida Sans" w:eastAsia="Times New Roman" w:hAnsi="Lucida Sans" w:cs="Calibri"/>
                <w:b/>
                <w:color w:val="1F3864" w:themeColor="accent1" w:themeShade="80"/>
                <w:kern w:val="0"/>
                <w:sz w:val="18"/>
                <w:szCs w:val="18"/>
                <w:lang w:val="es-DO" w:eastAsia="es-DO"/>
                <w14:ligatures w14:val="none"/>
              </w:rPr>
              <w:t xml:space="preserve"> | </w:t>
            </w:r>
            <w:r w:rsidRPr="00944A40">
              <w:rPr>
                <w:rFonts w:ascii="Lucida Sans" w:eastAsia="Times New Roman" w:hAnsi="Lucida Sans" w:cs="Calibri"/>
                <w:b/>
                <w:color w:val="1F3864" w:themeColor="accent1" w:themeShade="80"/>
                <w:kern w:val="0"/>
                <w:sz w:val="18"/>
                <w:szCs w:val="18"/>
                <w:lang w:val="es-DO" w:eastAsia="es-DO"/>
                <w14:ligatures w14:val="none"/>
              </w:rPr>
              <w:t>Fase I</w:t>
            </w:r>
          </w:p>
          <w:p w14:paraId="32E9F2D8" w14:textId="77777777" w:rsidR="00681B68" w:rsidRPr="003974BD" w:rsidRDefault="00681B68" w:rsidP="00681B68">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54161B90" w14:textId="77777777" w:rsidR="00681B68" w:rsidRPr="005F2F70" w:rsidRDefault="00681B68" w:rsidP="00681B68">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64D18CDB" w14:textId="6F2C4E02" w:rsidR="00681B68" w:rsidRPr="00B8363F" w:rsidRDefault="00681B68" w:rsidP="00681B68">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Implementación de un programa piloto en cumplimiento colaborativo de manera paulatina de la mano del Banco Interamericano de Desarrollo (BID).</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56159316" w14:textId="11B995BF" w:rsidR="00681B68" w:rsidRPr="005F2F70" w:rsidRDefault="00681B68" w:rsidP="00681B68">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Subdirección de Gestión de Cumplimiento</w:t>
            </w:r>
          </w:p>
        </w:tc>
        <w:tc>
          <w:tcPr>
            <w:tcW w:w="0" w:type="auto"/>
            <w:tcBorders>
              <w:top w:val="single" w:sz="4" w:space="0" w:color="E8E8E8"/>
              <w:left w:val="single" w:sz="4" w:space="0" w:color="E8E8E8"/>
              <w:bottom w:val="single" w:sz="4" w:space="0" w:color="E8E8E8"/>
              <w:right w:val="single" w:sz="4" w:space="0" w:color="E8E8E8"/>
            </w:tcBorders>
            <w:shd w:val="clear" w:color="000000" w:fill="ECF3FA"/>
            <w:vAlign w:val="center"/>
          </w:tcPr>
          <w:p w14:paraId="14B8918E" w14:textId="1861410F" w:rsidR="00681B68" w:rsidRDefault="00681B68" w:rsidP="00681B68">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40%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07B4B0E8" w14:textId="2D96703C" w:rsidR="00681B68" w:rsidRDefault="00681B68" w:rsidP="00681B68">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40%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39F37039" w14:textId="72C40591" w:rsidR="00681B68" w:rsidRPr="00595A79" w:rsidRDefault="00681B68" w:rsidP="00681B68">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0" w:type="auto"/>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4B252089" w14:textId="2A7E65FD" w:rsidR="00681B68" w:rsidRDefault="00060DA2" w:rsidP="00681B68">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40</w:t>
            </w:r>
            <w:r w:rsidR="00681B68">
              <w:rPr>
                <w:rFonts w:ascii="Lucida Sans" w:eastAsia="Times New Roman" w:hAnsi="Lucida Sans" w:cs="Times New Roman"/>
                <w:color w:val="575451"/>
                <w:kern w:val="0"/>
                <w:sz w:val="18"/>
                <w:szCs w:val="18"/>
                <w:lang w:val="es-DO" w:eastAsia="es-DO"/>
                <w14:ligatures w14:val="none"/>
              </w:rPr>
              <w:t>%</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6A5DFBD6" w14:textId="27850F39" w:rsidR="00681B68" w:rsidRPr="005F2F70" w:rsidRDefault="00681B68" w:rsidP="00681B68">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N/A</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3293394E" w14:textId="0F9BB0AE" w:rsidR="00681B68" w:rsidRPr="005F2F70" w:rsidRDefault="00681B68" w:rsidP="00681B68">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En ejecución</w:t>
            </w:r>
          </w:p>
        </w:tc>
      </w:tr>
      <w:tr w:rsidR="00681B68" w:rsidRPr="00060C10" w14:paraId="3C127F4C" w14:textId="77777777" w:rsidTr="00681B68">
        <w:trPr>
          <w:trHeight w:val="2079"/>
        </w:trPr>
        <w:tc>
          <w:tcPr>
            <w:tcW w:w="0" w:type="auto"/>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42C92431" w14:textId="4E648321" w:rsidR="00681B68" w:rsidRPr="005F2F70" w:rsidRDefault="00681B68" w:rsidP="00681B68">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lastRenderedPageBreak/>
              <w:t>Proy-FIN-2024-02</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01076D2C" w14:textId="77777777" w:rsidR="00681B68" w:rsidRPr="00E213C7" w:rsidRDefault="00681B68" w:rsidP="00681B68">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E213C7">
              <w:rPr>
                <w:rFonts w:ascii="Lucida Sans" w:eastAsia="Times New Roman" w:hAnsi="Lucida Sans" w:cs="Calibri"/>
                <w:b/>
                <w:color w:val="1F3864" w:themeColor="accent1" w:themeShade="80"/>
                <w:kern w:val="0"/>
                <w:sz w:val="18"/>
                <w:szCs w:val="18"/>
                <w:lang w:val="es-DO" w:eastAsia="es-DO"/>
                <w14:ligatures w14:val="none"/>
              </w:rPr>
              <w:t>Formulación y Estructuración</w:t>
            </w:r>
          </w:p>
          <w:p w14:paraId="14F3DED8" w14:textId="77777777" w:rsidR="00681B68" w:rsidRDefault="00681B68" w:rsidP="00681B68">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E213C7">
              <w:rPr>
                <w:rFonts w:ascii="Lucida Sans" w:eastAsia="Times New Roman" w:hAnsi="Lucida Sans" w:cs="Calibri"/>
                <w:b/>
                <w:color w:val="1F3864" w:themeColor="accent1" w:themeShade="80"/>
                <w:kern w:val="0"/>
                <w:sz w:val="18"/>
                <w:szCs w:val="18"/>
                <w:lang w:val="es-DO" w:eastAsia="es-DO"/>
                <w14:ligatures w14:val="none"/>
              </w:rPr>
              <w:t>Inteligencia Artificial y Gobernanza de Datos</w:t>
            </w:r>
            <w:r w:rsidRPr="003974BD">
              <w:rPr>
                <w:rFonts w:ascii="Lucida Sans" w:eastAsia="Times New Roman" w:hAnsi="Lucida Sans" w:cs="Calibri"/>
                <w:b/>
                <w:color w:val="1F3864" w:themeColor="accent1" w:themeShade="80"/>
                <w:kern w:val="0"/>
                <w:sz w:val="18"/>
                <w:szCs w:val="18"/>
                <w:lang w:val="es-DO" w:eastAsia="es-DO"/>
                <w14:ligatures w14:val="none"/>
              </w:rPr>
              <w:t xml:space="preserve"> </w:t>
            </w:r>
            <w:r>
              <w:rPr>
                <w:rFonts w:ascii="Lucida Sans" w:eastAsia="Times New Roman" w:hAnsi="Lucida Sans" w:cs="Calibri"/>
                <w:b/>
                <w:color w:val="1F3864" w:themeColor="accent1" w:themeShade="80"/>
                <w:kern w:val="0"/>
                <w:sz w:val="18"/>
                <w:szCs w:val="18"/>
                <w:lang w:val="es-DO" w:eastAsia="es-DO"/>
                <w14:ligatures w14:val="none"/>
              </w:rPr>
              <w:t xml:space="preserve">| </w:t>
            </w:r>
            <w:r w:rsidRPr="00E213C7">
              <w:rPr>
                <w:rFonts w:ascii="Lucida Sans" w:eastAsia="Times New Roman" w:hAnsi="Lucida Sans" w:cs="Calibri"/>
                <w:b/>
                <w:color w:val="1F3864" w:themeColor="accent1" w:themeShade="80"/>
                <w:kern w:val="0"/>
                <w:sz w:val="18"/>
                <w:szCs w:val="18"/>
                <w:lang w:val="es-DO" w:eastAsia="es-DO"/>
                <w14:ligatures w14:val="none"/>
              </w:rPr>
              <w:t>Fase I</w:t>
            </w:r>
          </w:p>
          <w:p w14:paraId="6AB8BE3D" w14:textId="77777777" w:rsidR="00681B68" w:rsidRPr="003974BD" w:rsidRDefault="00681B68" w:rsidP="00681B68">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4C671139" w14:textId="77777777" w:rsidR="00681B68" w:rsidRPr="005F2F70" w:rsidRDefault="00681B68" w:rsidP="00681B68">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397E3A40" w14:textId="290C9ECF" w:rsidR="00681B68" w:rsidRPr="00944A40" w:rsidRDefault="00681B68" w:rsidP="00681B68">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Potenciar la administración tributaria digital con el uso de nuevas tecnologías para aumentar el cumplimiento tributario voluntario.</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3A8D89E8" w14:textId="643542A3" w:rsidR="00681B68" w:rsidRPr="005F2F70" w:rsidRDefault="00681B68" w:rsidP="00681B68">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Subdirección de Gestión de Cumplimiento</w:t>
            </w:r>
          </w:p>
        </w:tc>
        <w:tc>
          <w:tcPr>
            <w:tcW w:w="0" w:type="auto"/>
            <w:tcBorders>
              <w:top w:val="single" w:sz="4" w:space="0" w:color="E8E8E8"/>
              <w:left w:val="single" w:sz="4" w:space="0" w:color="E8E8E8"/>
              <w:bottom w:val="single" w:sz="4" w:space="0" w:color="E8E8E8"/>
              <w:right w:val="single" w:sz="4" w:space="0" w:color="E8E8E8"/>
            </w:tcBorders>
            <w:shd w:val="clear" w:color="000000" w:fill="ECF3FA"/>
            <w:vAlign w:val="center"/>
          </w:tcPr>
          <w:p w14:paraId="62F06F42" w14:textId="4BA9F7DF" w:rsidR="00681B68" w:rsidRDefault="00681B68" w:rsidP="00681B68">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3CE918FC" w14:textId="33ED2A16" w:rsidR="00681B68" w:rsidRDefault="00681B68" w:rsidP="00681B68">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50%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55704580" w14:textId="32243A3A" w:rsidR="00681B68" w:rsidRPr="00595A79" w:rsidRDefault="00681B68" w:rsidP="00681B68">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0" w:type="auto"/>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4F27240E" w14:textId="24AFB247" w:rsidR="00681B68" w:rsidRDefault="00681B68" w:rsidP="00681B68">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2B9EFDC9" w14:textId="08D8389E" w:rsidR="00681B68" w:rsidRPr="005F2F70" w:rsidRDefault="00681B68" w:rsidP="00681B68">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N/A</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0D7AD38D" w14:textId="730C31E9" w:rsidR="00681B68" w:rsidRPr="005F2F70" w:rsidRDefault="00681B68" w:rsidP="00681B68">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Detenida</w:t>
            </w:r>
          </w:p>
        </w:tc>
      </w:tr>
      <w:tr w:rsidR="00681B68" w:rsidRPr="00060C10" w14:paraId="496A7E24" w14:textId="77777777" w:rsidTr="00B309C3">
        <w:trPr>
          <w:trHeight w:val="959"/>
        </w:trPr>
        <w:tc>
          <w:tcPr>
            <w:tcW w:w="0" w:type="auto"/>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542ACCBD" w14:textId="3A34AA34" w:rsidR="00681B68" w:rsidRPr="005F2F70" w:rsidRDefault="00681B68" w:rsidP="00681B68">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ProyE-GGC-2023-01</w:t>
            </w:r>
          </w:p>
        </w:tc>
        <w:tc>
          <w:tcPr>
            <w:tcW w:w="0" w:type="auto"/>
            <w:tcBorders>
              <w:top w:val="single" w:sz="4" w:space="0" w:color="E8E8E8"/>
              <w:left w:val="single" w:sz="4" w:space="0" w:color="E8E8E8"/>
              <w:bottom w:val="single" w:sz="4" w:space="0" w:color="E8E8E8"/>
              <w:right w:val="single" w:sz="4" w:space="0" w:color="E8E8E8"/>
            </w:tcBorders>
            <w:shd w:val="clear" w:color="000000" w:fill="FFFFFF"/>
          </w:tcPr>
          <w:p w14:paraId="1172671C" w14:textId="77777777" w:rsidR="00681B68" w:rsidRDefault="00681B68" w:rsidP="00681B68">
            <w:pPr>
              <w:spacing w:after="0" w:line="240" w:lineRule="auto"/>
              <w:jc w:val="center"/>
              <w:rPr>
                <w:rFonts w:ascii="Lucida Sans" w:eastAsia="Times New Roman" w:hAnsi="Lucida Sans" w:cs="Calibri"/>
                <w:b/>
                <w:bCs/>
                <w:color w:val="1F3864" w:themeColor="accent1" w:themeShade="80"/>
                <w:kern w:val="0"/>
                <w:sz w:val="18"/>
                <w:szCs w:val="18"/>
                <w:lang w:val="es-DO" w:eastAsia="es-DO"/>
                <w14:ligatures w14:val="none"/>
              </w:rPr>
            </w:pPr>
            <w:r w:rsidRPr="79121D5D">
              <w:rPr>
                <w:rFonts w:ascii="Lucida Sans" w:eastAsia="Times New Roman" w:hAnsi="Lucida Sans" w:cs="Calibri"/>
                <w:b/>
                <w:bCs/>
                <w:color w:val="1F3864" w:themeColor="accent1" w:themeShade="80"/>
                <w:kern w:val="0"/>
                <w:sz w:val="18"/>
                <w:szCs w:val="18"/>
                <w:lang w:val="es-DO" w:eastAsia="es-DO"/>
                <w14:ligatures w14:val="none"/>
              </w:rPr>
              <w:t>Sistema de Medidores de Tanques de Alcohol y otros Bienes</w:t>
            </w:r>
          </w:p>
          <w:p w14:paraId="6CEA44F5" w14:textId="77777777" w:rsidR="00681B68" w:rsidRPr="003974BD" w:rsidRDefault="00681B68" w:rsidP="00681B68">
            <w:pPr>
              <w:spacing w:after="0" w:line="240" w:lineRule="auto"/>
              <w:rPr>
                <w:rFonts w:ascii="Lucida Sans" w:eastAsia="Times New Roman" w:hAnsi="Lucida Sans" w:cs="Calibri"/>
                <w:b/>
                <w:color w:val="1F3864" w:themeColor="accent1" w:themeShade="80"/>
                <w:kern w:val="0"/>
                <w:sz w:val="18"/>
                <w:szCs w:val="18"/>
                <w:lang w:val="es-DO" w:eastAsia="es-DO"/>
                <w14:ligatures w14:val="none"/>
              </w:rPr>
            </w:pPr>
          </w:p>
          <w:p w14:paraId="72645626" w14:textId="77777777" w:rsidR="00681B68" w:rsidRPr="005F2F70" w:rsidRDefault="00681B68" w:rsidP="00681B68">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08FD5970" w14:textId="0E49E66B" w:rsidR="00681B68" w:rsidRPr="00E213C7" w:rsidRDefault="00681B68" w:rsidP="00681B68">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 xml:space="preserve">Se propone la instalación de un sistema de monitoreo remoto de tanques de alcoholes (y con posible extrapolación a cualquier otro tipo de bien como los combustibles), este debe combinar </w:t>
            </w:r>
            <w:r w:rsidRPr="005F2F70">
              <w:rPr>
                <w:rFonts w:ascii="Lucida Sans" w:eastAsia="Times New Roman" w:hAnsi="Lucida Sans" w:cs="Calibri"/>
                <w:i/>
                <w:iCs/>
                <w:color w:val="575451"/>
                <w:kern w:val="0"/>
                <w:sz w:val="18"/>
                <w:szCs w:val="18"/>
                <w:lang w:val="es-DO" w:eastAsia="es-DO"/>
                <w14:ligatures w14:val="none"/>
              </w:rPr>
              <w:t>software, hardware</w:t>
            </w:r>
            <w:r w:rsidRPr="005F2F70">
              <w:rPr>
                <w:rFonts w:ascii="Lucida Sans" w:eastAsia="Times New Roman" w:hAnsi="Lucida Sans" w:cs="Calibri"/>
                <w:color w:val="575451"/>
                <w:kern w:val="0"/>
                <w:sz w:val="18"/>
                <w:szCs w:val="18"/>
                <w:lang w:val="es-DO" w:eastAsia="es-DO"/>
                <w14:ligatures w14:val="none"/>
              </w:rPr>
              <w:t xml:space="preserve"> y sensores de última generación. Este tipo monitoreo remoto permite supervisar el nivel y volumen del contenido de los tanques de depósitos, aportando medidas de precisión con un margen de error mínimo, con la posibilidad de generar alertas y alarmas con diferentes criterios de clasificación al detectar cambios de volumen, detección de llenado, drenaje, fugas (criticas, altas, medias y bajas), entre otras funcionalidades.</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7A5CCAF1" w14:textId="44195F07" w:rsidR="00681B68" w:rsidRPr="005F2F70" w:rsidRDefault="00681B68" w:rsidP="00681B68">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Subdirección de Gestión de Cumplimiento</w:t>
            </w:r>
          </w:p>
        </w:tc>
        <w:tc>
          <w:tcPr>
            <w:tcW w:w="0" w:type="auto"/>
            <w:tcBorders>
              <w:top w:val="single" w:sz="4" w:space="0" w:color="E8E8E8"/>
              <w:left w:val="single" w:sz="4" w:space="0" w:color="E8E8E8"/>
              <w:bottom w:val="single" w:sz="4" w:space="0" w:color="E8E8E8"/>
              <w:right w:val="single" w:sz="4" w:space="0" w:color="E8E8E8"/>
            </w:tcBorders>
            <w:shd w:val="clear" w:color="000000" w:fill="ECF3FA"/>
            <w:vAlign w:val="center"/>
          </w:tcPr>
          <w:p w14:paraId="54E274AA" w14:textId="0423BF45" w:rsidR="00681B68" w:rsidRDefault="00681B68" w:rsidP="00681B68">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0EA27401" w14:textId="71AAD135" w:rsidR="00681B68" w:rsidRDefault="00681B68" w:rsidP="00681B68">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09490077" w14:textId="2FC99129" w:rsidR="00681B68" w:rsidRPr="00595A79" w:rsidRDefault="00681B68" w:rsidP="00681B68">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0" w:type="auto"/>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50A38E40" w14:textId="3104D643" w:rsidR="00681B68" w:rsidRDefault="00681B68" w:rsidP="00681B68">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2D950FDB" w14:textId="6FEDBF09" w:rsidR="00681B68" w:rsidRPr="005F2F70" w:rsidRDefault="00681B68" w:rsidP="00681B68">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RD$215,900,342.00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4A8E1FE5" w14:textId="0F06E8EC" w:rsidR="00681B68" w:rsidRPr="005F2F70" w:rsidRDefault="00681B68" w:rsidP="00681B68">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Sin iniciar</w:t>
            </w:r>
          </w:p>
        </w:tc>
      </w:tr>
      <w:tr w:rsidR="00681B68" w:rsidRPr="00060C10" w14:paraId="068A7480" w14:textId="77777777" w:rsidTr="00234CCE">
        <w:trPr>
          <w:trHeight w:val="2234"/>
        </w:trPr>
        <w:tc>
          <w:tcPr>
            <w:tcW w:w="0" w:type="auto"/>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6A6054C3" w14:textId="19DEFB7C" w:rsidR="00681B68" w:rsidRPr="005F2F70" w:rsidRDefault="00681B68" w:rsidP="00681B68">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lastRenderedPageBreak/>
              <w:t>Plan-GLEGA-2022-01</w:t>
            </w:r>
          </w:p>
        </w:tc>
        <w:tc>
          <w:tcPr>
            <w:tcW w:w="0" w:type="auto"/>
            <w:tcBorders>
              <w:top w:val="single" w:sz="4" w:space="0" w:color="E8E8E8"/>
              <w:left w:val="single" w:sz="4" w:space="0" w:color="E8E8E8"/>
              <w:bottom w:val="single" w:sz="4" w:space="0" w:color="E8E8E8"/>
              <w:right w:val="single" w:sz="4" w:space="0" w:color="E8E8E8"/>
            </w:tcBorders>
            <w:shd w:val="clear" w:color="000000" w:fill="FFFFFF"/>
          </w:tcPr>
          <w:p w14:paraId="1A628AEF" w14:textId="77777777" w:rsidR="00681B68" w:rsidRDefault="00681B68" w:rsidP="00681B68">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 xml:space="preserve">Descentralización </w:t>
            </w:r>
            <w:r>
              <w:rPr>
                <w:rFonts w:ascii="Lucida Sans" w:eastAsia="Times New Roman" w:hAnsi="Lucida Sans" w:cs="Calibri"/>
                <w:b/>
                <w:color w:val="1F3864" w:themeColor="accent1" w:themeShade="80"/>
                <w:kern w:val="0"/>
                <w:sz w:val="18"/>
                <w:szCs w:val="18"/>
                <w:lang w:val="es-DO" w:eastAsia="es-DO"/>
                <w14:ligatures w14:val="none"/>
              </w:rPr>
              <w:t xml:space="preserve">del </w:t>
            </w:r>
            <w:r w:rsidRPr="003974BD">
              <w:rPr>
                <w:rFonts w:ascii="Lucida Sans" w:eastAsia="Times New Roman" w:hAnsi="Lucida Sans" w:cs="Calibri"/>
                <w:b/>
                <w:color w:val="1F3864" w:themeColor="accent1" w:themeShade="80"/>
                <w:kern w:val="0"/>
                <w:sz w:val="18"/>
                <w:szCs w:val="18"/>
                <w:lang w:val="es-DO" w:eastAsia="es-DO"/>
                <w14:ligatures w14:val="none"/>
              </w:rPr>
              <w:t xml:space="preserve">Departamento </w:t>
            </w:r>
            <w:r>
              <w:rPr>
                <w:rFonts w:ascii="Lucida Sans" w:eastAsia="Times New Roman" w:hAnsi="Lucida Sans" w:cs="Calibri"/>
                <w:b/>
                <w:color w:val="1F3864" w:themeColor="accent1" w:themeShade="80"/>
                <w:kern w:val="0"/>
                <w:sz w:val="18"/>
                <w:szCs w:val="18"/>
                <w:lang w:val="es-DO" w:eastAsia="es-DO"/>
                <w14:ligatures w14:val="none"/>
              </w:rPr>
              <w:t xml:space="preserve">de </w:t>
            </w:r>
            <w:r w:rsidRPr="003974BD">
              <w:rPr>
                <w:rFonts w:ascii="Lucida Sans" w:eastAsia="Times New Roman" w:hAnsi="Lucida Sans" w:cs="Calibri"/>
                <w:b/>
                <w:color w:val="1F3864" w:themeColor="accent1" w:themeShade="80"/>
                <w:kern w:val="0"/>
                <w:sz w:val="18"/>
                <w:szCs w:val="18"/>
                <w:lang w:val="es-DO" w:eastAsia="es-DO"/>
                <w14:ligatures w14:val="none"/>
              </w:rPr>
              <w:t>Control y Verificación de Deberes Formales</w:t>
            </w:r>
          </w:p>
          <w:p w14:paraId="51789FDB" w14:textId="77777777" w:rsidR="00681B68" w:rsidRPr="003974BD" w:rsidRDefault="00681B68" w:rsidP="00681B68">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1B9974C5" w14:textId="77777777" w:rsidR="00681B68" w:rsidRPr="005F2F70" w:rsidRDefault="00681B68" w:rsidP="00681B68">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0CA0A30C" w14:textId="692165BB" w:rsidR="00681B68" w:rsidRPr="79121D5D" w:rsidRDefault="00681B68" w:rsidP="00681B68">
            <w:pPr>
              <w:spacing w:after="0" w:line="240" w:lineRule="auto"/>
              <w:jc w:val="both"/>
              <w:rPr>
                <w:rFonts w:ascii="Lucida Sans" w:eastAsia="Times New Roman" w:hAnsi="Lucida Sans" w:cs="Calibri"/>
                <w:b/>
                <w:bCs/>
                <w:color w:val="1F3864" w:themeColor="accent1" w:themeShade="80"/>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Esta iniciativa busca la descentralización del Departamento de Control y Verificación de Deberes Formales (DCVDF), para designar un abogado y un técnico para cada Administración Local, que se reporten al DCVDF de la Gerencia Legal.</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099BAD8C" w14:textId="4148B1AB" w:rsidR="00681B68" w:rsidRPr="005F2F70" w:rsidRDefault="00681B68" w:rsidP="00681B68">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Subdirección Jurídica</w:t>
            </w:r>
          </w:p>
        </w:tc>
        <w:tc>
          <w:tcPr>
            <w:tcW w:w="0" w:type="auto"/>
            <w:tcBorders>
              <w:top w:val="single" w:sz="4" w:space="0" w:color="E8E8E8"/>
              <w:left w:val="single" w:sz="4" w:space="0" w:color="E8E8E8"/>
              <w:bottom w:val="single" w:sz="4" w:space="0" w:color="E8E8E8"/>
              <w:right w:val="single" w:sz="4" w:space="0" w:color="E8E8E8"/>
            </w:tcBorders>
            <w:shd w:val="clear" w:color="000000" w:fill="ECF3FA"/>
            <w:vAlign w:val="center"/>
          </w:tcPr>
          <w:p w14:paraId="345D9174" w14:textId="64204E91" w:rsidR="00681B68" w:rsidRDefault="00681B68" w:rsidP="00681B68">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04A1CE75" w14:textId="3B3437FA" w:rsidR="00681B68" w:rsidRDefault="00681B68" w:rsidP="00681B68">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25%</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4E7A24A3" w14:textId="3654B82D" w:rsidR="00681B68" w:rsidRPr="00595A79" w:rsidRDefault="00681B68" w:rsidP="00681B68">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0" w:type="auto"/>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3EDC5BA7" w14:textId="0C537739" w:rsidR="00681B68" w:rsidRDefault="00681B68" w:rsidP="00681B68">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26B4F8BA" w14:textId="760DB632" w:rsidR="00681B68" w:rsidRPr="005F2F70" w:rsidRDefault="00681B68" w:rsidP="00681B68">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N/A</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07B6AFFF" w14:textId="52E3E170" w:rsidR="00681B68" w:rsidRPr="005F2F70" w:rsidRDefault="00681B68" w:rsidP="00681B68">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Detenida</w:t>
            </w:r>
          </w:p>
        </w:tc>
      </w:tr>
    </w:tbl>
    <w:p w14:paraId="33161039" w14:textId="4D67CD81" w:rsidR="00F6276C" w:rsidRDefault="00F6276C"/>
    <w:p w14:paraId="2243A801" w14:textId="77777777" w:rsidR="00F6276C" w:rsidRDefault="00F6276C">
      <w:r>
        <w:br w:type="page"/>
      </w:r>
    </w:p>
    <w:tbl>
      <w:tblPr>
        <w:tblW w:w="0" w:type="auto"/>
        <w:tblCellMar>
          <w:left w:w="70" w:type="dxa"/>
          <w:right w:w="70" w:type="dxa"/>
        </w:tblCellMar>
        <w:tblLook w:val="04A0" w:firstRow="1" w:lastRow="0" w:firstColumn="1" w:lastColumn="0" w:noHBand="0" w:noVBand="1"/>
      </w:tblPr>
      <w:tblGrid>
        <w:gridCol w:w="1980"/>
        <w:gridCol w:w="3231"/>
        <w:gridCol w:w="1426"/>
        <w:gridCol w:w="1014"/>
        <w:gridCol w:w="700"/>
        <w:gridCol w:w="678"/>
        <w:gridCol w:w="1028"/>
        <w:gridCol w:w="1968"/>
        <w:gridCol w:w="1231"/>
      </w:tblGrid>
      <w:tr w:rsidR="00234CCE" w:rsidRPr="001A0C63" w14:paraId="76663FB3" w14:textId="77777777" w:rsidTr="00234CCE">
        <w:trPr>
          <w:trHeight w:val="416"/>
          <w:tblHeader/>
        </w:trPr>
        <w:tc>
          <w:tcPr>
            <w:tcW w:w="1980" w:type="dxa"/>
            <w:tcBorders>
              <w:top w:val="single" w:sz="4" w:space="0" w:color="E8E8E8"/>
              <w:left w:val="single" w:sz="4" w:space="0" w:color="E8E8E8"/>
              <w:bottom w:val="single" w:sz="4" w:space="0" w:color="E8E8E8"/>
              <w:right w:val="nil"/>
            </w:tcBorders>
            <w:shd w:val="clear" w:color="000000" w:fill="1F3864"/>
            <w:vAlign w:val="center"/>
            <w:hideMark/>
          </w:tcPr>
          <w:p w14:paraId="51406D56" w14:textId="7BC3938F" w:rsidR="00D86EAB" w:rsidRPr="00595A79" w:rsidRDefault="006A6C7D">
            <w:pPr>
              <w:spacing w:after="0" w:line="240" w:lineRule="auto"/>
              <w:rPr>
                <w:rFonts w:ascii="Lucida Bright" w:eastAsia="Times New Roman" w:hAnsi="Lucida Bright" w:cs="Times New Roman"/>
                <w:b/>
                <w:bCs/>
                <w:color w:val="FFFFFF"/>
                <w:kern w:val="0"/>
                <w:sz w:val="18"/>
                <w:szCs w:val="18"/>
                <w:lang w:val="es-DO" w:eastAsia="es-DO"/>
                <w14:ligatures w14:val="none"/>
              </w:rPr>
            </w:pPr>
            <w:r>
              <w:lastRenderedPageBreak/>
              <w:br w:type="page"/>
            </w:r>
            <w:r w:rsidR="00D86EAB" w:rsidRPr="00595A79">
              <w:rPr>
                <w:rFonts w:ascii="Lucida Bright" w:eastAsia="Times New Roman" w:hAnsi="Lucida Bright" w:cs="Times New Roman"/>
                <w:b/>
                <w:bCs/>
                <w:color w:val="FFFFFF"/>
                <w:kern w:val="0"/>
                <w:sz w:val="18"/>
                <w:szCs w:val="18"/>
                <w:lang w:val="es-DO" w:eastAsia="es-DO"/>
                <w14:ligatures w14:val="none"/>
              </w:rPr>
              <w:t xml:space="preserve">Eje Estratégico </w:t>
            </w:r>
            <w:r w:rsidR="00BA698C">
              <w:rPr>
                <w:rFonts w:ascii="Lucida Bright" w:eastAsia="Times New Roman" w:hAnsi="Lucida Bright" w:cs="Times New Roman"/>
                <w:b/>
                <w:bCs/>
                <w:color w:val="FFFFFF"/>
                <w:kern w:val="0"/>
                <w:sz w:val="18"/>
                <w:szCs w:val="18"/>
                <w:lang w:val="es-DO" w:eastAsia="es-DO"/>
                <w14:ligatures w14:val="none"/>
              </w:rPr>
              <w:t>3</w:t>
            </w:r>
          </w:p>
        </w:tc>
        <w:tc>
          <w:tcPr>
            <w:tcW w:w="11276" w:type="dxa"/>
            <w:gridSpan w:val="8"/>
            <w:tcBorders>
              <w:top w:val="single" w:sz="4" w:space="0" w:color="E8E8E8"/>
              <w:left w:val="single" w:sz="4" w:space="0" w:color="FFFFFF"/>
              <w:bottom w:val="single" w:sz="4" w:space="0" w:color="FFFFFF"/>
              <w:right w:val="single" w:sz="4" w:space="0" w:color="E8E8E8"/>
            </w:tcBorders>
            <w:shd w:val="clear" w:color="000000" w:fill="D9D9D9"/>
            <w:vAlign w:val="center"/>
            <w:hideMark/>
          </w:tcPr>
          <w:p w14:paraId="2FAF6298" w14:textId="326EDE53" w:rsidR="00D86EAB" w:rsidRPr="00595A79" w:rsidRDefault="00407F33">
            <w:pPr>
              <w:spacing w:after="0" w:line="240" w:lineRule="auto"/>
              <w:rPr>
                <w:rFonts w:ascii="Lucida Bright" w:eastAsia="Times New Roman" w:hAnsi="Lucida Bright" w:cs="Times New Roman"/>
                <w:b/>
                <w:bCs/>
                <w:color w:val="1F3864"/>
                <w:kern w:val="0"/>
                <w:sz w:val="18"/>
                <w:szCs w:val="18"/>
                <w:lang w:val="es-DO" w:eastAsia="es-DO"/>
                <w14:ligatures w14:val="none"/>
              </w:rPr>
            </w:pPr>
            <w:r w:rsidRPr="003974BD">
              <w:rPr>
                <w:rFonts w:ascii="Lucida Bright" w:eastAsia="Times New Roman" w:hAnsi="Lucida Bright" w:cs="Calibri"/>
                <w:b/>
                <w:color w:val="1F3864" w:themeColor="accent1" w:themeShade="80"/>
                <w:kern w:val="0"/>
                <w:sz w:val="18"/>
                <w:szCs w:val="18"/>
                <w:lang w:val="es-DO" w:eastAsia="es-DO"/>
                <w14:ligatures w14:val="none"/>
              </w:rPr>
              <w:t>Desarrollo institucional basado en una cultura de excelencia y mejoramiento continuo</w:t>
            </w:r>
          </w:p>
        </w:tc>
      </w:tr>
      <w:tr w:rsidR="000E3A9E" w:rsidRPr="00595A79" w14:paraId="65E13852" w14:textId="77777777" w:rsidTr="00681B68">
        <w:trPr>
          <w:trHeight w:val="266"/>
          <w:tblHeader/>
        </w:trPr>
        <w:tc>
          <w:tcPr>
            <w:tcW w:w="6640" w:type="dxa"/>
            <w:gridSpan w:val="3"/>
            <w:tcBorders>
              <w:top w:val="single" w:sz="4" w:space="0" w:color="E8E8E8"/>
              <w:left w:val="single" w:sz="4" w:space="0" w:color="E8E8E8"/>
              <w:bottom w:val="single" w:sz="4" w:space="0" w:color="E8E8E8"/>
              <w:right w:val="single" w:sz="4" w:space="0" w:color="E8E8E8"/>
            </w:tcBorders>
            <w:shd w:val="clear" w:color="000000" w:fill="1F3864"/>
            <w:vAlign w:val="center"/>
            <w:hideMark/>
          </w:tcPr>
          <w:p w14:paraId="4BA6B81A" w14:textId="77777777" w:rsidR="000E3A9E" w:rsidRPr="00595A79" w:rsidRDefault="000E3A9E" w:rsidP="00983059">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Renglón de Planificación</w:t>
            </w:r>
          </w:p>
        </w:tc>
        <w:tc>
          <w:tcPr>
            <w:tcW w:w="1714" w:type="dxa"/>
            <w:gridSpan w:val="2"/>
            <w:tcBorders>
              <w:top w:val="nil"/>
              <w:left w:val="nil"/>
              <w:bottom w:val="single" w:sz="4" w:space="0" w:color="E8E8E8"/>
              <w:right w:val="single" w:sz="4" w:space="0" w:color="E8E8E8"/>
            </w:tcBorders>
            <w:shd w:val="clear" w:color="000000" w:fill="1F3864"/>
            <w:noWrap/>
            <w:vAlign w:val="center"/>
            <w:hideMark/>
          </w:tcPr>
          <w:p w14:paraId="55F1A3DF" w14:textId="77777777" w:rsidR="000E3A9E" w:rsidRDefault="000E3A9E" w:rsidP="00983059">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 xml:space="preserve">Monitoreo </w:t>
            </w:r>
          </w:p>
          <w:p w14:paraId="32288777" w14:textId="77777777" w:rsidR="000E3A9E" w:rsidRPr="00595A79" w:rsidRDefault="000E3A9E" w:rsidP="00983059">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T1- 2024</w:t>
            </w:r>
          </w:p>
        </w:tc>
        <w:tc>
          <w:tcPr>
            <w:tcW w:w="678" w:type="dxa"/>
            <w:vMerge w:val="restart"/>
            <w:tcBorders>
              <w:top w:val="nil"/>
              <w:left w:val="nil"/>
              <w:right w:val="single" w:sz="4" w:space="0" w:color="E8E8E8"/>
            </w:tcBorders>
            <w:shd w:val="clear" w:color="000000" w:fill="1F3864"/>
            <w:vAlign w:val="center"/>
          </w:tcPr>
          <w:p w14:paraId="57E1B7D2" w14:textId="1D6F65FB" w:rsidR="000E3A9E" w:rsidRPr="00595A79" w:rsidRDefault="000E3A9E" w:rsidP="00983059">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Meta Anual</w:t>
            </w:r>
          </w:p>
        </w:tc>
        <w:tc>
          <w:tcPr>
            <w:tcW w:w="1029" w:type="dxa"/>
            <w:vMerge w:val="restart"/>
            <w:tcBorders>
              <w:top w:val="nil"/>
              <w:left w:val="single" w:sz="4" w:space="0" w:color="E8E8E8"/>
              <w:right w:val="single" w:sz="4" w:space="0" w:color="E8E8E8"/>
            </w:tcBorders>
            <w:shd w:val="clear" w:color="000000" w:fill="1F3864"/>
            <w:vAlign w:val="center"/>
            <w:hideMark/>
          </w:tcPr>
          <w:p w14:paraId="0955DA18" w14:textId="2A79B4E0" w:rsidR="000E3A9E" w:rsidRPr="00595A79" w:rsidRDefault="000E3A9E" w:rsidP="00983059">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Avance general</w:t>
            </w:r>
          </w:p>
        </w:tc>
        <w:tc>
          <w:tcPr>
            <w:tcW w:w="1968" w:type="dxa"/>
            <w:vMerge w:val="restart"/>
            <w:tcBorders>
              <w:top w:val="nil"/>
              <w:left w:val="single" w:sz="4" w:space="0" w:color="E8E8E8"/>
              <w:right w:val="single" w:sz="4" w:space="0" w:color="E8E8E8"/>
            </w:tcBorders>
            <w:shd w:val="clear" w:color="000000" w:fill="1F3864"/>
            <w:vAlign w:val="center"/>
            <w:hideMark/>
          </w:tcPr>
          <w:p w14:paraId="3D9C864A" w14:textId="5E744095" w:rsidR="000E3A9E" w:rsidRPr="00595A79" w:rsidRDefault="000E3A9E" w:rsidP="00983059">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Presupuesto Aprobado 2024</w:t>
            </w:r>
          </w:p>
        </w:tc>
        <w:tc>
          <w:tcPr>
            <w:tcW w:w="0" w:type="auto"/>
            <w:vMerge w:val="restart"/>
            <w:tcBorders>
              <w:top w:val="nil"/>
              <w:left w:val="single" w:sz="4" w:space="0" w:color="E8E8E8"/>
              <w:right w:val="single" w:sz="4" w:space="0" w:color="E8E8E8"/>
            </w:tcBorders>
            <w:shd w:val="clear" w:color="000000" w:fill="1F3864"/>
            <w:vAlign w:val="center"/>
            <w:hideMark/>
          </w:tcPr>
          <w:p w14:paraId="38D887DF" w14:textId="6DBA42EB" w:rsidR="000E3A9E" w:rsidRPr="00595A79" w:rsidRDefault="000E3A9E" w:rsidP="00983059">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Estatus</w:t>
            </w:r>
          </w:p>
        </w:tc>
      </w:tr>
      <w:tr w:rsidR="00234CCE" w:rsidRPr="00595A79" w14:paraId="2B226836" w14:textId="77777777" w:rsidTr="00681B68">
        <w:trPr>
          <w:trHeight w:val="413"/>
          <w:tblHeader/>
        </w:trPr>
        <w:tc>
          <w:tcPr>
            <w:tcW w:w="1980" w:type="dxa"/>
            <w:tcBorders>
              <w:top w:val="single" w:sz="4" w:space="0" w:color="E8E8E8"/>
              <w:left w:val="single" w:sz="4" w:space="0" w:color="E8E8E8"/>
              <w:bottom w:val="single" w:sz="4" w:space="0" w:color="E8E8E8"/>
              <w:right w:val="single" w:sz="4" w:space="0" w:color="E8E8E8"/>
            </w:tcBorders>
            <w:shd w:val="clear" w:color="000000" w:fill="1F3864"/>
            <w:vAlign w:val="center"/>
          </w:tcPr>
          <w:p w14:paraId="4F3010AC" w14:textId="02AFEB56" w:rsidR="000E3A9E" w:rsidRPr="00595A79" w:rsidRDefault="000E3A9E" w:rsidP="000E3A9E">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Código</w:t>
            </w:r>
          </w:p>
        </w:tc>
        <w:tc>
          <w:tcPr>
            <w:tcW w:w="3234" w:type="dxa"/>
            <w:tcBorders>
              <w:top w:val="single" w:sz="4" w:space="0" w:color="E8E8E8"/>
              <w:left w:val="single" w:sz="4" w:space="0" w:color="E8E8E8"/>
              <w:bottom w:val="single" w:sz="4" w:space="0" w:color="E8E8E8"/>
              <w:right w:val="single" w:sz="4" w:space="0" w:color="E8E8E8"/>
            </w:tcBorders>
            <w:shd w:val="clear" w:color="000000" w:fill="1F3864"/>
            <w:vAlign w:val="center"/>
          </w:tcPr>
          <w:p w14:paraId="01FC7D25" w14:textId="75DF4C4A" w:rsidR="000E3A9E" w:rsidRPr="00595A79" w:rsidRDefault="000E3A9E" w:rsidP="000E3A9E">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Producto</w:t>
            </w:r>
          </w:p>
        </w:tc>
        <w:tc>
          <w:tcPr>
            <w:tcW w:w="1426" w:type="dxa"/>
            <w:tcBorders>
              <w:top w:val="single" w:sz="4" w:space="0" w:color="E8E8E8"/>
              <w:left w:val="single" w:sz="4" w:space="0" w:color="E8E8E8"/>
              <w:bottom w:val="single" w:sz="4" w:space="0" w:color="E8E8E8"/>
              <w:right w:val="single" w:sz="4" w:space="0" w:color="E8E8E8"/>
            </w:tcBorders>
            <w:shd w:val="clear" w:color="000000" w:fill="1F3864"/>
            <w:vAlign w:val="center"/>
          </w:tcPr>
          <w:p w14:paraId="059A0259" w14:textId="4F833C19" w:rsidR="000E3A9E" w:rsidRPr="00595A79" w:rsidRDefault="000E3A9E" w:rsidP="000E3A9E">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r w:rsidRPr="00595A79">
              <w:rPr>
                <w:rFonts w:ascii="Lucida Bright" w:eastAsia="Times New Roman" w:hAnsi="Lucida Bright" w:cs="Times New Roman"/>
                <w:b/>
                <w:bCs/>
                <w:color w:val="FFFFFF"/>
                <w:kern w:val="0"/>
                <w:sz w:val="18"/>
                <w:szCs w:val="18"/>
                <w:lang w:val="es-DO" w:eastAsia="es-DO"/>
                <w14:ligatures w14:val="none"/>
              </w:rPr>
              <w:t>Unidad Rectora</w:t>
            </w:r>
          </w:p>
        </w:tc>
        <w:tc>
          <w:tcPr>
            <w:tcW w:w="1014" w:type="dxa"/>
            <w:tcBorders>
              <w:top w:val="nil"/>
              <w:left w:val="nil"/>
              <w:bottom w:val="single" w:sz="4" w:space="0" w:color="E8E8E8"/>
              <w:right w:val="single" w:sz="4" w:space="0" w:color="E8E8E8"/>
            </w:tcBorders>
            <w:shd w:val="clear" w:color="auto" w:fill="D9D9D9" w:themeFill="background1" w:themeFillShade="D9"/>
            <w:noWrap/>
            <w:vAlign w:val="center"/>
          </w:tcPr>
          <w:p w14:paraId="13E0ACCA" w14:textId="0F89F8B3" w:rsidR="000E3A9E" w:rsidRPr="000E3A9E" w:rsidRDefault="000E3A9E" w:rsidP="000E3A9E">
            <w:pPr>
              <w:spacing w:after="0" w:line="240" w:lineRule="auto"/>
              <w:jc w:val="center"/>
              <w:rPr>
                <w:rFonts w:ascii="Lucida Bright" w:eastAsia="Times New Roman" w:hAnsi="Lucida Bright" w:cs="Times New Roman"/>
                <w:b/>
                <w:bCs/>
                <w:color w:val="1F3864" w:themeColor="accent1" w:themeShade="80"/>
                <w:kern w:val="0"/>
                <w:sz w:val="18"/>
                <w:szCs w:val="18"/>
                <w:lang w:val="es-DO" w:eastAsia="es-DO"/>
                <w14:ligatures w14:val="none"/>
              </w:rPr>
            </w:pPr>
            <w:r w:rsidRPr="000E3A9E">
              <w:rPr>
                <w:rFonts w:ascii="Lucida Bright" w:eastAsia="Times New Roman" w:hAnsi="Lucida Bright" w:cs="Times New Roman"/>
                <w:b/>
                <w:bCs/>
                <w:color w:val="1F3864" w:themeColor="accent1" w:themeShade="80"/>
                <w:kern w:val="0"/>
                <w:sz w:val="18"/>
                <w:szCs w:val="18"/>
                <w:lang w:val="es-DO" w:eastAsia="es-DO"/>
                <w14:ligatures w14:val="none"/>
              </w:rPr>
              <w:t>E</w:t>
            </w:r>
            <w:r w:rsidRPr="000E3A9E">
              <w:rPr>
                <w:rFonts w:ascii="Lucida Bright" w:eastAsia="Times New Roman" w:hAnsi="Lucida Bright" w:cs="Times New Roman"/>
                <w:b/>
                <w:bCs/>
                <w:color w:val="1F3864"/>
                <w:kern w:val="0"/>
                <w:sz w:val="18"/>
                <w:szCs w:val="18"/>
                <w:lang w:val="es-DO" w:eastAsia="es-DO"/>
                <w14:ligatures w14:val="none"/>
              </w:rPr>
              <w:t>jecución</w:t>
            </w:r>
          </w:p>
        </w:tc>
        <w:tc>
          <w:tcPr>
            <w:tcW w:w="700" w:type="dxa"/>
            <w:tcBorders>
              <w:top w:val="nil"/>
              <w:left w:val="nil"/>
              <w:bottom w:val="single" w:sz="4" w:space="0" w:color="E8E8E8"/>
              <w:right w:val="single" w:sz="4" w:space="0" w:color="E8E8E8"/>
            </w:tcBorders>
            <w:shd w:val="clear" w:color="000000" w:fill="1F3864"/>
            <w:vAlign w:val="center"/>
          </w:tcPr>
          <w:p w14:paraId="0058B68D" w14:textId="3B169450" w:rsidR="000E3A9E" w:rsidRPr="000E3A9E" w:rsidRDefault="000E3A9E" w:rsidP="000E3A9E">
            <w:pPr>
              <w:spacing w:after="0" w:line="240" w:lineRule="auto"/>
              <w:jc w:val="center"/>
              <w:rPr>
                <w:rFonts w:ascii="Lucida Bright" w:eastAsia="Times New Roman" w:hAnsi="Lucida Bright" w:cs="Times New Roman"/>
                <w:b/>
                <w:bCs/>
                <w:color w:val="FFFFFF" w:themeColor="background1"/>
                <w:kern w:val="0"/>
                <w:sz w:val="18"/>
                <w:szCs w:val="18"/>
                <w:lang w:val="es-DO" w:eastAsia="es-DO"/>
                <w14:ligatures w14:val="none"/>
              </w:rPr>
            </w:pPr>
            <w:r w:rsidRPr="000E3A9E">
              <w:rPr>
                <w:rFonts w:ascii="Lucida Bright" w:eastAsia="Times New Roman" w:hAnsi="Lucida Bright" w:cs="Times New Roman"/>
                <w:b/>
                <w:bCs/>
                <w:color w:val="FFFFFF" w:themeColor="background1"/>
                <w:kern w:val="0"/>
                <w:sz w:val="18"/>
                <w:szCs w:val="18"/>
                <w:lang w:val="es-DO" w:eastAsia="es-DO"/>
                <w14:ligatures w14:val="none"/>
              </w:rPr>
              <w:t>Meta</w:t>
            </w:r>
          </w:p>
        </w:tc>
        <w:tc>
          <w:tcPr>
            <w:tcW w:w="678" w:type="dxa"/>
            <w:vMerge/>
            <w:tcBorders>
              <w:left w:val="nil"/>
              <w:right w:val="single" w:sz="4" w:space="0" w:color="E8E8E8"/>
            </w:tcBorders>
            <w:shd w:val="clear" w:color="000000" w:fill="1F3864"/>
            <w:vAlign w:val="center"/>
          </w:tcPr>
          <w:p w14:paraId="665FE4C2" w14:textId="77777777" w:rsidR="000E3A9E" w:rsidRPr="00595A79" w:rsidRDefault="000E3A9E" w:rsidP="000E3A9E">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p>
        </w:tc>
        <w:tc>
          <w:tcPr>
            <w:tcW w:w="1029" w:type="dxa"/>
            <w:vMerge/>
            <w:tcBorders>
              <w:left w:val="single" w:sz="4" w:space="0" w:color="E8E8E8"/>
              <w:bottom w:val="single" w:sz="4" w:space="0" w:color="E8E8E8"/>
              <w:right w:val="single" w:sz="4" w:space="0" w:color="E8E8E8"/>
            </w:tcBorders>
            <w:shd w:val="clear" w:color="000000" w:fill="1F3864"/>
            <w:vAlign w:val="center"/>
          </w:tcPr>
          <w:p w14:paraId="07D7E6C2" w14:textId="77777777" w:rsidR="000E3A9E" w:rsidRPr="00595A79" w:rsidRDefault="000E3A9E" w:rsidP="000E3A9E">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p>
        </w:tc>
        <w:tc>
          <w:tcPr>
            <w:tcW w:w="1968" w:type="dxa"/>
            <w:vMerge/>
            <w:tcBorders>
              <w:left w:val="single" w:sz="4" w:space="0" w:color="E8E8E8"/>
              <w:bottom w:val="single" w:sz="4" w:space="0" w:color="E8E8E8"/>
              <w:right w:val="single" w:sz="4" w:space="0" w:color="E8E8E8"/>
            </w:tcBorders>
            <w:shd w:val="clear" w:color="000000" w:fill="1F3864"/>
            <w:vAlign w:val="center"/>
          </w:tcPr>
          <w:p w14:paraId="00BC6125" w14:textId="77777777" w:rsidR="000E3A9E" w:rsidRPr="00595A79" w:rsidRDefault="000E3A9E" w:rsidP="000E3A9E">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p>
        </w:tc>
        <w:tc>
          <w:tcPr>
            <w:tcW w:w="0" w:type="auto"/>
            <w:vMerge/>
            <w:tcBorders>
              <w:left w:val="single" w:sz="4" w:space="0" w:color="E8E8E8"/>
              <w:bottom w:val="single" w:sz="4" w:space="0" w:color="E8E8E8"/>
              <w:right w:val="single" w:sz="4" w:space="0" w:color="E8E8E8"/>
            </w:tcBorders>
            <w:shd w:val="clear" w:color="000000" w:fill="1F3864"/>
            <w:vAlign w:val="center"/>
          </w:tcPr>
          <w:p w14:paraId="55E7728D" w14:textId="77777777" w:rsidR="000E3A9E" w:rsidRPr="00595A79" w:rsidRDefault="000E3A9E" w:rsidP="000E3A9E">
            <w:pPr>
              <w:spacing w:after="0" w:line="240" w:lineRule="auto"/>
              <w:jc w:val="center"/>
              <w:rPr>
                <w:rFonts w:ascii="Lucida Bright" w:eastAsia="Times New Roman" w:hAnsi="Lucida Bright" w:cs="Times New Roman"/>
                <w:b/>
                <w:bCs/>
                <w:color w:val="FFFFFF"/>
                <w:kern w:val="0"/>
                <w:sz w:val="18"/>
                <w:szCs w:val="18"/>
                <w:lang w:val="es-DO" w:eastAsia="es-DO"/>
                <w14:ligatures w14:val="none"/>
              </w:rPr>
            </w:pPr>
          </w:p>
        </w:tc>
      </w:tr>
      <w:tr w:rsidR="00DE0827" w:rsidRPr="00136B2C" w14:paraId="312DD7C6" w14:textId="77777777" w:rsidTr="002D744C">
        <w:trPr>
          <w:trHeight w:val="2107"/>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642A4E1B" w14:textId="27E79098" w:rsidR="000E3A9E" w:rsidRPr="005F2F70" w:rsidRDefault="000E3A9E" w:rsidP="000E3A9E">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Proy-GIL-2022-01</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tcPr>
          <w:p w14:paraId="79A2D8C7" w14:textId="77777777" w:rsidR="000E3A9E" w:rsidRPr="003974BD" w:rsidRDefault="000E3A9E" w:rsidP="000E3A9E">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BE1875">
              <w:rPr>
                <w:rFonts w:ascii="Lucida Sans" w:eastAsia="Times New Roman" w:hAnsi="Lucida Sans" w:cs="Calibri"/>
                <w:b/>
                <w:color w:val="1F3864" w:themeColor="accent1" w:themeShade="80"/>
                <w:kern w:val="0"/>
                <w:sz w:val="18"/>
                <w:szCs w:val="18"/>
                <w:lang w:val="es-DO" w:eastAsia="es-DO"/>
                <w14:ligatures w14:val="none"/>
              </w:rPr>
              <w:t>Fortalecimiento y Modernización de las Administración Locales</w:t>
            </w:r>
          </w:p>
          <w:p w14:paraId="77634805" w14:textId="77777777" w:rsidR="000E3A9E" w:rsidRDefault="000E3A9E" w:rsidP="000E3A9E">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BE1875">
              <w:rPr>
                <w:rFonts w:ascii="Lucida Sans" w:eastAsia="Times New Roman" w:hAnsi="Lucida Sans" w:cs="Calibri"/>
                <w:b/>
                <w:color w:val="1F3864" w:themeColor="accent1" w:themeShade="80"/>
                <w:kern w:val="0"/>
                <w:sz w:val="18"/>
                <w:szCs w:val="18"/>
                <w:lang w:val="es-DO" w:eastAsia="es-DO"/>
                <w14:ligatures w14:val="none"/>
              </w:rPr>
              <w:t>(Componente 2 - Infraestructura)</w:t>
            </w:r>
          </w:p>
          <w:p w14:paraId="36CEE03A" w14:textId="77777777" w:rsidR="000E3A9E" w:rsidRPr="003974BD" w:rsidRDefault="000E3A9E" w:rsidP="000E3A9E">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397CE704" w14:textId="77777777" w:rsidR="000E3A9E" w:rsidRPr="005F2F70" w:rsidRDefault="000E3A9E" w:rsidP="000E3A9E">
            <w:pPr>
              <w:spacing w:after="0" w:line="240" w:lineRule="auto"/>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3D9BA61A" w14:textId="126B0ED6" w:rsidR="000E3A9E" w:rsidRPr="00711E7D" w:rsidRDefault="000E3A9E" w:rsidP="000E3A9E">
            <w:pPr>
              <w:spacing w:after="0" w:line="240" w:lineRule="auto"/>
              <w:jc w:val="both"/>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Remodelación de locales para adecuarlos de forma que puedan satisfacer las necesidades de los contribuyentes y los colaboradores.</w:t>
            </w: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17400532" w14:textId="6BAE8F9B" w:rsidR="000E3A9E" w:rsidRPr="005F2F70" w:rsidRDefault="000E3A9E" w:rsidP="000E3A9E">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0E140929" w14:textId="6AA950B0" w:rsidR="000E3A9E" w:rsidRDefault="00DF420E"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31B03400" w14:textId="12CE5636" w:rsidR="000E3A9E" w:rsidRDefault="00EF1CFF"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4FC7B020" w14:textId="3D5899B8" w:rsidR="000E3A9E" w:rsidRPr="00595A79" w:rsidRDefault="00EF1CFF"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FFFFFF" w:themeColor="background1"/>
              <w:right w:val="single" w:sz="4" w:space="0" w:color="E8E8E8"/>
            </w:tcBorders>
            <w:shd w:val="clear" w:color="auto" w:fill="E7E6E6" w:themeFill="background2"/>
            <w:vAlign w:val="center"/>
          </w:tcPr>
          <w:p w14:paraId="3ABCAA72" w14:textId="67F17142" w:rsidR="000E3A9E" w:rsidRPr="003E50A7" w:rsidRDefault="00DF420E"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3E50A7">
              <w:rPr>
                <w:rFonts w:ascii="Lucida Sans" w:eastAsia="Times New Roman" w:hAnsi="Lucida Sans" w:cs="Times New Roman"/>
                <w:color w:val="575451"/>
                <w:kern w:val="0"/>
                <w:sz w:val="18"/>
                <w:szCs w:val="18"/>
                <w:lang w:val="es-DO" w:eastAsia="es-DO"/>
                <w14:ligatures w14:val="none"/>
              </w:rPr>
              <w:t>0%</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2E3A3B0" w14:textId="06A8A41B" w:rsidR="000E3A9E" w:rsidRPr="003E50A7" w:rsidRDefault="000E3A9E"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3E50A7">
              <w:rPr>
                <w:rFonts w:ascii="Lucida Sans" w:eastAsia="Times New Roman" w:hAnsi="Lucida Sans" w:cs="Calibri"/>
                <w:color w:val="575451"/>
                <w:kern w:val="0"/>
                <w:sz w:val="18"/>
                <w:szCs w:val="18"/>
                <w:lang w:val="es-DO" w:eastAsia="es-DO"/>
                <w14:ligatures w14:val="none"/>
              </w:rPr>
              <w:t>RD$</w:t>
            </w:r>
            <w:r w:rsidR="0006402D" w:rsidRPr="003E50A7">
              <w:rPr>
                <w:rFonts w:ascii="Lucida Sans" w:eastAsia="Times New Roman" w:hAnsi="Lucida Sans" w:cs="Calibri"/>
                <w:color w:val="575451"/>
                <w:kern w:val="0"/>
                <w:sz w:val="18"/>
                <w:szCs w:val="18"/>
                <w:lang w:val="es-DO" w:eastAsia="es-DO"/>
                <w14:ligatures w14:val="none"/>
              </w:rPr>
              <w:t>100</w:t>
            </w:r>
            <w:r w:rsidR="000E1161" w:rsidRPr="003E50A7">
              <w:rPr>
                <w:rFonts w:ascii="Lucida Sans" w:eastAsia="Times New Roman" w:hAnsi="Lucida Sans" w:cs="Calibri"/>
                <w:color w:val="575451"/>
                <w:kern w:val="0"/>
                <w:sz w:val="18"/>
                <w:szCs w:val="18"/>
                <w:lang w:val="es-DO" w:eastAsia="es-DO"/>
                <w14:ligatures w14:val="none"/>
              </w:rPr>
              <w:t>,799,252.23</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220B93B2" w14:textId="516B67CE" w:rsidR="000E3A9E" w:rsidRDefault="000854D5"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Sin iniciar</w:t>
            </w:r>
            <w:r>
              <w:rPr>
                <w:rStyle w:val="FootnoteReference"/>
                <w:rFonts w:ascii="Lucida Sans" w:eastAsia="Times New Roman" w:hAnsi="Lucida Sans" w:cs="Times New Roman"/>
                <w:color w:val="575451"/>
                <w:kern w:val="0"/>
                <w:sz w:val="18"/>
                <w:szCs w:val="18"/>
                <w:lang w:val="es-DO" w:eastAsia="es-DO"/>
                <w14:ligatures w14:val="none"/>
              </w:rPr>
              <w:footnoteReference w:id="5"/>
            </w:r>
          </w:p>
        </w:tc>
      </w:tr>
      <w:tr w:rsidR="00DE0827" w:rsidRPr="00595A79" w14:paraId="2D471353" w14:textId="77777777" w:rsidTr="00681B68">
        <w:trPr>
          <w:trHeight w:val="2018"/>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46BBA50A" w14:textId="34C0543B" w:rsidR="000E3A9E" w:rsidRPr="00595A79" w:rsidRDefault="000E3A9E"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Proy-GIL-2022-02</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tcPr>
          <w:p w14:paraId="516C28FC" w14:textId="77777777" w:rsidR="000E3A9E" w:rsidRDefault="000E3A9E" w:rsidP="000E3A9E">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Reestructuración Sistema de Transferencia Eléctrica, edificio Sede Central DGII</w:t>
            </w:r>
          </w:p>
          <w:p w14:paraId="3D6D2550" w14:textId="77777777" w:rsidR="000E3A9E" w:rsidRPr="003974BD" w:rsidRDefault="000E3A9E" w:rsidP="000E3A9E">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1F3D38C5" w14:textId="77777777" w:rsidR="000E3A9E" w:rsidRPr="005F2F70" w:rsidRDefault="000E3A9E" w:rsidP="000E3A9E">
            <w:pPr>
              <w:spacing w:after="0" w:line="240" w:lineRule="auto"/>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0AB794B8" w14:textId="77777777" w:rsidR="000E3A9E" w:rsidRDefault="000E3A9E" w:rsidP="000E3A9E">
            <w:pPr>
              <w:spacing w:after="0" w:line="240" w:lineRule="auto"/>
              <w:jc w:val="both"/>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Contratación de una compañía para el suministro e instalación de un sistema eléctrico de transferencia a la vanguardia de la tecnología, que permita el monitoreo y control de manera remota con un sistema de alerta predictivo de fallas, programación del encendido y apagado de equipos automáticamente.</w:t>
            </w:r>
          </w:p>
          <w:p w14:paraId="0CCB5D0E" w14:textId="77777777" w:rsidR="000E3A9E" w:rsidRPr="00595A79" w:rsidRDefault="000E3A9E" w:rsidP="000E3A9E">
            <w:pPr>
              <w:spacing w:after="0" w:line="240" w:lineRule="auto"/>
              <w:jc w:val="both"/>
              <w:rPr>
                <w:rFonts w:ascii="Lucida Sans" w:eastAsia="Times New Roman" w:hAnsi="Lucida Sans" w:cs="Times New Roman"/>
                <w:b/>
                <w:bCs/>
                <w:color w:val="1F3864"/>
                <w:kern w:val="0"/>
                <w:sz w:val="18"/>
                <w:szCs w:val="18"/>
                <w:lang w:val="es-DO" w:eastAsia="es-DO"/>
                <w14:ligatures w14:val="none"/>
              </w:rPr>
            </w:pP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hideMark/>
          </w:tcPr>
          <w:p w14:paraId="70BD9449" w14:textId="4FB9D227" w:rsidR="000E3A9E" w:rsidRPr="00595A79" w:rsidRDefault="000E3A9E"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33EEA92F" w14:textId="5C9C234A" w:rsidR="000E3A9E" w:rsidRPr="00595A79" w:rsidRDefault="00DF420E"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5DD42DE" w14:textId="25190098" w:rsidR="000E3A9E" w:rsidRPr="00595A79" w:rsidRDefault="00EF1CFF"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45B33D5" w14:textId="5D4A7DCB" w:rsidR="000E3A9E" w:rsidRPr="00595A79" w:rsidRDefault="00EF1CFF"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69E075E0" w14:textId="2F43125F" w:rsidR="000E3A9E" w:rsidRPr="00595A79" w:rsidRDefault="00DF420E"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3170A2F" w14:textId="39FB0893" w:rsidR="000E3A9E" w:rsidRPr="00595A79" w:rsidRDefault="000E3A9E"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RD$24,000,000.00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05EE97ED" w14:textId="7A5BBDFD" w:rsidR="000E3A9E" w:rsidRPr="002679CD" w:rsidRDefault="00911F1F" w:rsidP="000E3A9E">
            <w:pPr>
              <w:spacing w:after="0" w:line="240" w:lineRule="auto"/>
              <w:jc w:val="center"/>
              <w:rPr>
                <w:rFonts w:ascii="Lucida Sans" w:eastAsia="Times New Roman" w:hAnsi="Lucida Sans" w:cs="Times New Roman"/>
                <w:color w:val="575451"/>
                <w:kern w:val="0"/>
                <w:sz w:val="18"/>
                <w:szCs w:val="18"/>
                <w:highlight w:val="yellow"/>
                <w:lang w:val="es-DO" w:eastAsia="es-DO"/>
                <w14:ligatures w14:val="none"/>
              </w:rPr>
            </w:pPr>
            <w:r>
              <w:rPr>
                <w:rFonts w:ascii="Lucida Sans" w:eastAsia="Times New Roman" w:hAnsi="Lucida Sans" w:cs="Times New Roman"/>
                <w:color w:val="575451"/>
                <w:kern w:val="0"/>
                <w:sz w:val="18"/>
                <w:szCs w:val="18"/>
                <w:lang w:val="es-DO" w:eastAsia="es-DO"/>
                <w14:ligatures w14:val="none"/>
              </w:rPr>
              <w:t>Sin iniciar</w:t>
            </w:r>
            <w:r w:rsidRPr="00DE4FEF">
              <w:rPr>
                <w:rStyle w:val="FootnoteReference"/>
                <w:rFonts w:ascii="Lucida Sans" w:eastAsia="Times New Roman" w:hAnsi="Lucida Sans" w:cs="Times New Roman"/>
                <w:color w:val="808080" w:themeColor="background1" w:themeShade="80"/>
                <w:kern w:val="0"/>
                <w:sz w:val="18"/>
                <w:szCs w:val="18"/>
                <w:lang w:val="es-DO" w:eastAsia="es-DO"/>
                <w14:ligatures w14:val="none"/>
              </w:rPr>
              <w:footnoteReference w:id="6"/>
            </w:r>
          </w:p>
        </w:tc>
      </w:tr>
      <w:tr w:rsidR="00F14B41" w:rsidRPr="00595A79" w14:paraId="1072B17A" w14:textId="77777777" w:rsidTr="00681B68">
        <w:trPr>
          <w:trHeight w:val="2018"/>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7CAB8328" w14:textId="063FA195" w:rsidR="000E3A9E" w:rsidRPr="005F2F70" w:rsidRDefault="000E3A9E" w:rsidP="000E3A9E">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lastRenderedPageBreak/>
              <w:t>Proy-GIL-2021-01</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tcPr>
          <w:p w14:paraId="52268E58" w14:textId="77777777" w:rsidR="000E3A9E" w:rsidRPr="0082427E" w:rsidRDefault="000E3A9E" w:rsidP="003D4E5E">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82427E">
              <w:rPr>
                <w:rFonts w:ascii="Lucida Sans" w:eastAsia="Times New Roman" w:hAnsi="Lucida Sans" w:cs="Calibri"/>
                <w:b/>
                <w:color w:val="1F3864" w:themeColor="accent1" w:themeShade="80"/>
                <w:kern w:val="0"/>
                <w:sz w:val="18"/>
                <w:szCs w:val="18"/>
                <w:lang w:val="es-DO" w:eastAsia="es-DO"/>
                <w14:ligatures w14:val="none"/>
              </w:rPr>
              <w:t>Digitalización del Archivo Histórico</w:t>
            </w:r>
            <w:r>
              <w:rPr>
                <w:rFonts w:ascii="Lucida Sans" w:eastAsia="Times New Roman" w:hAnsi="Lucida Sans" w:cs="Calibri"/>
                <w:b/>
                <w:color w:val="1F3864" w:themeColor="accent1" w:themeShade="80"/>
                <w:kern w:val="0"/>
                <w:sz w:val="18"/>
                <w:szCs w:val="18"/>
                <w:lang w:val="es-DO" w:eastAsia="es-DO"/>
                <w14:ligatures w14:val="none"/>
              </w:rPr>
              <w:t>-</w:t>
            </w:r>
          </w:p>
          <w:p w14:paraId="2C2FAF2B" w14:textId="77777777" w:rsidR="000E3A9E" w:rsidRDefault="000E3A9E" w:rsidP="003D4E5E">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82427E">
              <w:rPr>
                <w:rFonts w:ascii="Lucida Sans" w:eastAsia="Times New Roman" w:hAnsi="Lucida Sans" w:cs="Calibri"/>
                <w:b/>
                <w:color w:val="1F3864" w:themeColor="accent1" w:themeShade="80"/>
                <w:kern w:val="0"/>
                <w:sz w:val="18"/>
                <w:szCs w:val="18"/>
                <w:lang w:val="es-DO" w:eastAsia="es-DO"/>
                <w14:ligatures w14:val="none"/>
              </w:rPr>
              <w:t>Archivo Central</w:t>
            </w:r>
          </w:p>
          <w:p w14:paraId="3C5FDF5C" w14:textId="77777777" w:rsidR="000E3A9E" w:rsidRPr="003974BD" w:rsidRDefault="000E3A9E" w:rsidP="000E3A9E">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4508A4FD" w14:textId="77777777" w:rsidR="000E3A9E" w:rsidRPr="005F2F70" w:rsidRDefault="000E3A9E" w:rsidP="000E3A9E">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5AD37E5B" w14:textId="77AE4C35" w:rsidR="000E3A9E" w:rsidRPr="003974BD" w:rsidRDefault="000E3A9E" w:rsidP="000E3A9E">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Digitalizar documentos que son consultables desde el Archivo Central y que son parte del archivo histórico.</w:t>
            </w: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EA34764" w14:textId="74AE8656" w:rsidR="000E3A9E" w:rsidRPr="005F2F70" w:rsidRDefault="000E3A9E" w:rsidP="000E3A9E">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58F6BB77" w14:textId="40C1FE61" w:rsidR="000E3A9E" w:rsidRPr="00595A79" w:rsidRDefault="00066EC8"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0C82B30E" w14:textId="1066B04E" w:rsidR="000E3A9E" w:rsidRPr="00595A79" w:rsidRDefault="00E61AF2"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0D1BC601" w14:textId="6E60AE47" w:rsidR="000E3A9E" w:rsidRPr="00595A79" w:rsidRDefault="00E61AF2"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7D87C464" w14:textId="6E7FA523" w:rsidR="000E3A9E" w:rsidRPr="00595A79" w:rsidRDefault="00066EC8"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5C861ABA" w14:textId="4708CE0F" w:rsidR="000E3A9E" w:rsidRPr="005F2F70" w:rsidRDefault="000E3A9E" w:rsidP="000E3A9E">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N/A</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1FBC28B7" w14:textId="14868565" w:rsidR="000E3A9E" w:rsidRPr="002679CD" w:rsidRDefault="00066EC8" w:rsidP="000E3A9E">
            <w:pPr>
              <w:spacing w:after="0" w:line="240" w:lineRule="auto"/>
              <w:jc w:val="center"/>
              <w:rPr>
                <w:rFonts w:ascii="Lucida Sans" w:eastAsia="Times New Roman" w:hAnsi="Lucida Sans" w:cs="Times New Roman"/>
                <w:color w:val="575451"/>
                <w:kern w:val="0"/>
                <w:sz w:val="18"/>
                <w:szCs w:val="18"/>
                <w:highlight w:val="yellow"/>
                <w:lang w:val="es-DO" w:eastAsia="es-DO"/>
                <w14:ligatures w14:val="none"/>
              </w:rPr>
            </w:pPr>
            <w:r w:rsidRPr="00FF6709">
              <w:rPr>
                <w:rFonts w:ascii="Lucida Sans" w:eastAsia="Times New Roman" w:hAnsi="Lucida Sans" w:cs="Times New Roman"/>
                <w:color w:val="575451"/>
                <w:kern w:val="0"/>
                <w:sz w:val="18"/>
                <w:szCs w:val="18"/>
                <w:lang w:val="es-DO" w:eastAsia="es-DO"/>
                <w14:ligatures w14:val="none"/>
              </w:rPr>
              <w:t>En</w:t>
            </w:r>
            <w:r w:rsidR="005712B1" w:rsidRPr="00FF6709">
              <w:rPr>
                <w:rFonts w:ascii="Lucida Sans" w:eastAsia="Times New Roman" w:hAnsi="Lucida Sans" w:cs="Times New Roman"/>
                <w:color w:val="575451"/>
                <w:kern w:val="0"/>
                <w:sz w:val="18"/>
                <w:szCs w:val="18"/>
                <w:lang w:val="es-DO" w:eastAsia="es-DO"/>
                <w14:ligatures w14:val="none"/>
              </w:rPr>
              <w:t xml:space="preserve"> ejecución</w:t>
            </w:r>
          </w:p>
        </w:tc>
      </w:tr>
      <w:tr w:rsidR="00F14B41" w:rsidRPr="00595A79" w14:paraId="090DB453" w14:textId="77777777" w:rsidTr="00DE4FEF">
        <w:trPr>
          <w:trHeight w:val="2064"/>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1D03B12C" w14:textId="575D954B" w:rsidR="000E3A9E" w:rsidRPr="005F2F70" w:rsidRDefault="000E3A9E" w:rsidP="000E3A9E">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Proy-DSIM-2021-01</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3C3542F3" w14:textId="77777777" w:rsidR="000E3A9E" w:rsidRDefault="000E3A9E" w:rsidP="000E3A9E">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Fortalecimiento del Monitoreo SOC</w:t>
            </w:r>
          </w:p>
          <w:p w14:paraId="625642E9" w14:textId="77777777" w:rsidR="000E3A9E" w:rsidRPr="003974BD" w:rsidRDefault="000E3A9E" w:rsidP="000E3A9E">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2251CE4C" w14:textId="77777777" w:rsidR="000E3A9E" w:rsidRPr="005F2F70" w:rsidRDefault="000E3A9E" w:rsidP="000E3A9E">
            <w:pPr>
              <w:spacing w:after="0" w:line="240" w:lineRule="auto"/>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3763F16F" w14:textId="77777777" w:rsidR="000E3A9E" w:rsidRDefault="000E3A9E" w:rsidP="000E3A9E">
            <w:pPr>
              <w:spacing w:after="0" w:line="240" w:lineRule="auto"/>
              <w:jc w:val="both"/>
              <w:rPr>
                <w:rFonts w:ascii="Lucida Sans" w:eastAsia="Times New Roman" w:hAnsi="Lucida Sans" w:cs="Calibri"/>
                <w:iCs/>
                <w:color w:val="575451"/>
                <w:kern w:val="0"/>
                <w:sz w:val="18"/>
                <w:szCs w:val="18"/>
                <w:lang w:val="es-DO" w:eastAsia="es-DO"/>
                <w14:ligatures w14:val="none"/>
              </w:rPr>
            </w:pPr>
            <w:r w:rsidRPr="005F2F70">
              <w:rPr>
                <w:rFonts w:ascii="Lucida Sans" w:eastAsia="Times New Roman" w:hAnsi="Lucida Sans" w:cs="Calibri"/>
                <w:iCs/>
                <w:color w:val="575451"/>
                <w:kern w:val="0"/>
                <w:sz w:val="18"/>
                <w:szCs w:val="18"/>
                <w:lang w:val="es-DO" w:eastAsia="es-DO"/>
                <w14:ligatures w14:val="none"/>
              </w:rPr>
              <w:t>Disponer de herramientas que proporcionen visibilidad contra amenazas, gestión de vulnerabilidades y monitoreo de actividades.</w:t>
            </w:r>
          </w:p>
          <w:p w14:paraId="31B0A98C" w14:textId="77777777" w:rsidR="000E3A9E" w:rsidRPr="0082427E" w:rsidRDefault="000E3A9E" w:rsidP="000E3A9E">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1651B0D" w14:textId="1031EF2B" w:rsidR="000E3A9E" w:rsidRPr="005F2F70" w:rsidRDefault="000E3A9E" w:rsidP="000E3A9E">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7ECBAE97" w14:textId="7490BC44" w:rsidR="000E3A9E" w:rsidRPr="00595A79" w:rsidRDefault="005E3897"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5%</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6F5D422" w14:textId="207528C6" w:rsidR="000E3A9E" w:rsidRPr="00595A79" w:rsidRDefault="00074D1A"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13%</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FD81129" w14:textId="70AB43A4" w:rsidR="000E3A9E" w:rsidRPr="00595A79" w:rsidRDefault="00074D1A"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1F1758EB" w14:textId="7A3D8F7D" w:rsidR="000E3A9E" w:rsidRPr="00595A79" w:rsidRDefault="000F2FE7"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5%</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5DBAEF22" w14:textId="65F5A0D6" w:rsidR="000E3A9E" w:rsidRPr="005F2F70" w:rsidRDefault="000E3A9E" w:rsidP="000E3A9E">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N/A</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6774DB4B" w14:textId="09D7D4D6" w:rsidR="000E3A9E" w:rsidRPr="002679CD" w:rsidRDefault="000F2FE7" w:rsidP="000E3A9E">
            <w:pPr>
              <w:spacing w:after="0" w:line="240" w:lineRule="auto"/>
              <w:jc w:val="center"/>
              <w:rPr>
                <w:rFonts w:ascii="Lucida Sans" w:eastAsia="Times New Roman" w:hAnsi="Lucida Sans" w:cs="Times New Roman"/>
                <w:color w:val="575451"/>
                <w:kern w:val="0"/>
                <w:sz w:val="18"/>
                <w:szCs w:val="18"/>
                <w:highlight w:val="yellow"/>
                <w:lang w:val="es-DO" w:eastAsia="es-DO"/>
                <w14:ligatures w14:val="none"/>
              </w:rPr>
            </w:pPr>
            <w:r w:rsidRPr="009E2DE4">
              <w:rPr>
                <w:rFonts w:ascii="Lucida Sans" w:eastAsia="Times New Roman" w:hAnsi="Lucida Sans" w:cs="Times New Roman"/>
                <w:color w:val="575451"/>
                <w:kern w:val="0"/>
                <w:sz w:val="18"/>
                <w:szCs w:val="18"/>
                <w:lang w:val="es-DO" w:eastAsia="es-DO"/>
                <w14:ligatures w14:val="none"/>
              </w:rPr>
              <w:t>En ejecución</w:t>
            </w:r>
          </w:p>
        </w:tc>
      </w:tr>
      <w:tr w:rsidR="00AC205D" w:rsidRPr="00156528" w14:paraId="5C85D98F" w14:textId="77777777" w:rsidTr="00681B68">
        <w:trPr>
          <w:trHeight w:val="3184"/>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1ABD21C9" w14:textId="6DF89E49" w:rsidR="000E3A9E" w:rsidRPr="005F2F70" w:rsidRDefault="000E3A9E" w:rsidP="000E3A9E">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Proy-DSIM-2021-02</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tcPr>
          <w:p w14:paraId="75DD573E" w14:textId="77777777" w:rsidR="000E3A9E" w:rsidRDefault="000E3A9E" w:rsidP="000E3A9E">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Clasificación y Etiquetado de la Información</w:t>
            </w:r>
          </w:p>
          <w:p w14:paraId="4768E820" w14:textId="77777777" w:rsidR="000E3A9E" w:rsidRPr="003974BD" w:rsidRDefault="000E3A9E" w:rsidP="000E3A9E">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1E9DDE2E" w14:textId="77777777" w:rsidR="000E3A9E" w:rsidRPr="005F2F70" w:rsidRDefault="000E3A9E" w:rsidP="000E3A9E">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40B4B829" w14:textId="29615A49" w:rsidR="000E3A9E" w:rsidRPr="003974BD" w:rsidRDefault="000E3A9E" w:rsidP="000E3A9E">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iCs/>
                <w:color w:val="575451"/>
                <w:kern w:val="0"/>
                <w:sz w:val="18"/>
                <w:szCs w:val="18"/>
                <w:lang w:val="es-DO" w:eastAsia="es-DO"/>
                <w14:ligatures w14:val="none"/>
              </w:rPr>
              <w:t>Es importante que los datos se etiqueten según su nivel de sensibilidad, lo que facilita la búsqueda, el seguimiento y la protección de la información confidencial. De esta manera, la clasificación de datos contribuye significativamente a la gestión de riesgos, el cumplimiento normativo y la seguridad de los datos.</w:t>
            </w: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009CA25" w14:textId="7D0CED8E" w:rsidR="000E3A9E" w:rsidRPr="005F2F70" w:rsidRDefault="000E3A9E" w:rsidP="000E3A9E">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429CD1B2" w14:textId="7F3404D3" w:rsidR="000E3A9E" w:rsidRDefault="00FF4563"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15257501" w14:textId="2C010081" w:rsidR="000E3A9E" w:rsidRDefault="00B1400F"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r w:rsidR="00A04B61">
              <w:rPr>
                <w:rFonts w:ascii="Lucida Sans" w:eastAsia="Times New Roman" w:hAnsi="Lucida Sans" w:cs="Times New Roman"/>
                <w:color w:val="575451"/>
                <w:kern w:val="0"/>
                <w:sz w:val="18"/>
                <w:szCs w:val="18"/>
                <w:lang w:val="es-DO" w:eastAsia="es-DO"/>
                <w14:ligatures w14:val="none"/>
              </w:rPr>
              <w:t>%</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59066AF3" w14:textId="63022F4E" w:rsidR="000E3A9E" w:rsidRPr="00595A79" w:rsidRDefault="00B1400F"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6641BFF8" w14:textId="777D8EEA" w:rsidR="000E3A9E" w:rsidRDefault="00FF4563"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r w:rsidR="00521ECE">
              <w:rPr>
                <w:rFonts w:ascii="Lucida Sans" w:eastAsia="Times New Roman" w:hAnsi="Lucida Sans" w:cs="Times New Roman"/>
                <w:color w:val="575451"/>
                <w:kern w:val="0"/>
                <w:sz w:val="18"/>
                <w:szCs w:val="18"/>
                <w:lang w:val="es-DO" w:eastAsia="es-DO"/>
                <w14:ligatures w14:val="none"/>
              </w:rPr>
              <w:t>%</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036E892E" w14:textId="0EAC58D5" w:rsidR="000E3A9E" w:rsidRDefault="008A5776"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N/A</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42915565" w14:textId="01E82EAF" w:rsidR="000E3A9E" w:rsidRDefault="00521ECE"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 xml:space="preserve">Sin </w:t>
            </w:r>
            <w:r w:rsidRPr="00156528">
              <w:rPr>
                <w:rFonts w:ascii="Lucida Sans" w:eastAsia="Times New Roman" w:hAnsi="Lucida Sans" w:cs="Times New Roman"/>
                <w:color w:val="575451"/>
                <w:kern w:val="0"/>
                <w:sz w:val="18"/>
                <w:szCs w:val="18"/>
                <w:lang w:val="es-DO" w:eastAsia="es-DO"/>
                <w14:ligatures w14:val="none"/>
              </w:rPr>
              <w:t>iniciar</w:t>
            </w:r>
            <w:r w:rsidR="00156528" w:rsidRPr="00156528">
              <w:rPr>
                <w:color w:val="575451"/>
                <w:sz w:val="18"/>
                <w:szCs w:val="18"/>
                <w:vertAlign w:val="superscript"/>
              </w:rPr>
              <w:footnoteReference w:id="7"/>
            </w:r>
          </w:p>
        </w:tc>
      </w:tr>
      <w:tr w:rsidR="00AC205D" w:rsidRPr="00060C10" w14:paraId="285A02F2" w14:textId="77777777" w:rsidTr="00681B68">
        <w:trPr>
          <w:trHeight w:val="2390"/>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15F822EF" w14:textId="546B0CD9" w:rsidR="000E3A9E" w:rsidRPr="005F2F70" w:rsidRDefault="000E3A9E" w:rsidP="000E3A9E">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lastRenderedPageBreak/>
              <w:t>Proy-DSIM-2021-03</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tcPr>
          <w:p w14:paraId="29D8BA5F" w14:textId="77777777" w:rsidR="000E3A9E" w:rsidRPr="008F6649" w:rsidRDefault="000E3A9E" w:rsidP="000E3A9E">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8F6649">
              <w:rPr>
                <w:rFonts w:ascii="Lucida Sans" w:eastAsia="Times New Roman" w:hAnsi="Lucida Sans" w:cs="Calibri"/>
                <w:b/>
                <w:color w:val="1F3864" w:themeColor="accent1" w:themeShade="80"/>
                <w:kern w:val="0"/>
                <w:sz w:val="18"/>
                <w:szCs w:val="18"/>
                <w:lang w:val="es-DO" w:eastAsia="es-DO"/>
                <w14:ligatures w14:val="none"/>
              </w:rPr>
              <w:t>Implementación Herramienta de Gestión de Cuentas Privilegiadas (</w:t>
            </w:r>
            <w:r w:rsidRPr="008F6649">
              <w:rPr>
                <w:rFonts w:ascii="Lucida Sans" w:eastAsia="Times New Roman" w:hAnsi="Lucida Sans" w:cs="Calibri"/>
                <w:b/>
                <w:i/>
                <w:iCs/>
                <w:color w:val="1F3864" w:themeColor="accent1" w:themeShade="80"/>
                <w:kern w:val="0"/>
                <w:sz w:val="18"/>
                <w:szCs w:val="18"/>
                <w:lang w:val="es-DO" w:eastAsia="es-DO"/>
                <w14:ligatures w14:val="none"/>
              </w:rPr>
              <w:t>PAM</w:t>
            </w:r>
            <w:r w:rsidRPr="008F6649">
              <w:rPr>
                <w:rFonts w:ascii="Lucida Sans" w:eastAsia="Times New Roman" w:hAnsi="Lucida Sans" w:cs="Calibri"/>
                <w:b/>
                <w:color w:val="1F3864" w:themeColor="accent1" w:themeShade="80"/>
                <w:kern w:val="0"/>
                <w:sz w:val="18"/>
                <w:szCs w:val="18"/>
                <w:lang w:val="es-DO" w:eastAsia="es-DO"/>
                <w14:ligatures w14:val="none"/>
              </w:rPr>
              <w:t>)</w:t>
            </w:r>
          </w:p>
          <w:p w14:paraId="7A72AAAC" w14:textId="77777777" w:rsidR="000E3A9E" w:rsidRPr="003974BD" w:rsidRDefault="000E3A9E" w:rsidP="000E3A9E">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1C0A725C" w14:textId="77777777" w:rsidR="000E3A9E" w:rsidRPr="005F2F70" w:rsidRDefault="000E3A9E" w:rsidP="000E3A9E">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7140F1BD" w14:textId="57D20039" w:rsidR="000E3A9E" w:rsidRPr="00432E75" w:rsidRDefault="000E3A9E" w:rsidP="000E3A9E">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i/>
                <w:color w:val="575451"/>
                <w:kern w:val="0"/>
                <w:sz w:val="18"/>
                <w:szCs w:val="18"/>
                <w:lang w:val="es-DO" w:eastAsia="es-DO"/>
                <w14:ligatures w14:val="none"/>
              </w:rPr>
              <w:t>Privileged Access Management (PAM)</w:t>
            </w:r>
            <w:r w:rsidRPr="005F2F70">
              <w:rPr>
                <w:rFonts w:ascii="Lucida Sans" w:eastAsia="Times New Roman" w:hAnsi="Lucida Sans" w:cs="Calibri"/>
                <w:iCs/>
                <w:color w:val="575451"/>
                <w:kern w:val="0"/>
                <w:sz w:val="18"/>
                <w:szCs w:val="18"/>
                <w:lang w:val="es-DO" w:eastAsia="es-DO"/>
                <w14:ligatures w14:val="none"/>
              </w:rPr>
              <w:t xml:space="preserve"> ayuda a las organizaciones a administrar sus cuentas privilegiadas para proteger sus activos críticos, cumplir con las regulaciones y prevenir las brechas de seguridad.</w:t>
            </w: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386E33B" w14:textId="1DAC7482" w:rsidR="000E3A9E" w:rsidRPr="005F2F70" w:rsidRDefault="000E3A9E" w:rsidP="000E3A9E">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48C84D23" w14:textId="386E13D6" w:rsidR="000E3A9E" w:rsidRDefault="00E72636"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47441779" w14:textId="1BA95BDD" w:rsidR="000E3A9E" w:rsidRDefault="00B1400F"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1A455C0B" w14:textId="3FE3D84C" w:rsidR="000E3A9E" w:rsidRPr="00595A79" w:rsidRDefault="00B1400F"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71E8D8BA" w14:textId="6EEFE3B7" w:rsidR="000E3A9E" w:rsidRDefault="00E72636"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0CCF4365" w14:textId="6D4249B5" w:rsidR="000E3A9E" w:rsidRPr="005F2F70" w:rsidRDefault="000E3A9E" w:rsidP="000E3A9E">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RD$19,000,000.00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06593BDB" w14:textId="1D6EC1E0" w:rsidR="000E3A9E" w:rsidRDefault="00E72636" w:rsidP="000E3A9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Sin iniciar</w:t>
            </w:r>
            <w:r w:rsidR="00021856">
              <w:rPr>
                <w:rStyle w:val="FootnoteReference"/>
                <w:rFonts w:ascii="Lucida Sans" w:eastAsia="Times New Roman" w:hAnsi="Lucida Sans" w:cs="Times New Roman"/>
                <w:color w:val="575451"/>
                <w:kern w:val="0"/>
                <w:sz w:val="18"/>
                <w:szCs w:val="18"/>
                <w:lang w:val="es-DO" w:eastAsia="es-DO"/>
                <w14:ligatures w14:val="none"/>
              </w:rPr>
              <w:footnoteReference w:id="8"/>
            </w:r>
          </w:p>
        </w:tc>
      </w:tr>
      <w:tr w:rsidR="00F14B41" w:rsidRPr="00060C10" w14:paraId="023884B0" w14:textId="77777777" w:rsidTr="00681B68">
        <w:trPr>
          <w:trHeight w:val="1830"/>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202FD535" w14:textId="13837369" w:rsidR="000B6A13" w:rsidRPr="005F2F70" w:rsidRDefault="000B6A13" w:rsidP="000B6A13">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Proy-DSIM-2021-04</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tcPr>
          <w:p w14:paraId="34EF3100" w14:textId="77777777" w:rsidR="000B6A13" w:rsidRDefault="000B6A13" w:rsidP="000B6A13">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Enmascaramiento de Datos</w:t>
            </w:r>
          </w:p>
          <w:p w14:paraId="5737AD22" w14:textId="77777777" w:rsidR="000B6A13" w:rsidRPr="003974BD" w:rsidRDefault="000B6A13" w:rsidP="000B6A13">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0DF9CCEB" w14:textId="77777777" w:rsidR="000B6A13" w:rsidRPr="005F2F70" w:rsidRDefault="000B6A13" w:rsidP="000B6A13">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36757FB8" w14:textId="43370580" w:rsidR="000B6A13" w:rsidRPr="003974BD" w:rsidRDefault="000B6A13" w:rsidP="000B6A13">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iCs/>
                <w:color w:val="575451"/>
                <w:kern w:val="0"/>
                <w:sz w:val="18"/>
                <w:szCs w:val="18"/>
                <w:lang w:val="es-DO" w:eastAsia="es-DO"/>
                <w14:ligatures w14:val="none"/>
              </w:rPr>
              <w:t>Construir una definición de enmascaramiento y asociarla a un subconjunto de datos a ser enmascarados listos para distribuir en ambientes no productivos.</w:t>
            </w: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54B18BDC" w14:textId="540AB038" w:rsidR="000B6A13" w:rsidRPr="005F2F70" w:rsidRDefault="000B6A13" w:rsidP="000B6A13">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3A4F64D8" w14:textId="4F83D79D" w:rsidR="000B6A13" w:rsidRDefault="00D6764D" w:rsidP="000B6A1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12DC77DB" w14:textId="56BEEE65" w:rsidR="000B6A13" w:rsidRDefault="00B1400F" w:rsidP="000B6A1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2EEEC7AE" w14:textId="23A96D82" w:rsidR="000B6A13" w:rsidRPr="00595A79" w:rsidRDefault="00B1400F" w:rsidP="000B6A1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196F1DC1" w14:textId="0DDF4CF6" w:rsidR="000B6A13" w:rsidRDefault="00D6764D" w:rsidP="000B6A1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56D529C9" w14:textId="251CA2E1" w:rsidR="000B6A13" w:rsidRPr="005F2F70" w:rsidRDefault="000B6A13" w:rsidP="000B6A13">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RD$15,000,000.00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4AB0F875" w14:textId="0A341F0F" w:rsidR="000B6A13" w:rsidRDefault="00D6764D" w:rsidP="000B6A1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Sin iniciar</w:t>
            </w:r>
            <w:r w:rsidR="00194E82">
              <w:rPr>
                <w:rStyle w:val="FootnoteReference"/>
                <w:rFonts w:ascii="Lucida Sans" w:eastAsia="Times New Roman" w:hAnsi="Lucida Sans" w:cs="Times New Roman"/>
                <w:color w:val="575451"/>
                <w:kern w:val="0"/>
                <w:sz w:val="18"/>
                <w:szCs w:val="18"/>
                <w:lang w:val="es-DO" w:eastAsia="es-DO"/>
                <w14:ligatures w14:val="none"/>
              </w:rPr>
              <w:footnoteReference w:id="9"/>
            </w:r>
          </w:p>
        </w:tc>
      </w:tr>
      <w:tr w:rsidR="00F14B41" w:rsidRPr="00060C10" w14:paraId="08292D7E" w14:textId="77777777" w:rsidTr="00681B68">
        <w:trPr>
          <w:trHeight w:val="419"/>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4D4701CB" w14:textId="67BCACDD" w:rsidR="00F14B41" w:rsidRPr="005F2F70" w:rsidRDefault="00F14B41" w:rsidP="00F14B41">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Proy-RRHH-2022-01</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4C408223" w14:textId="77777777" w:rsidR="00F14B41" w:rsidRDefault="00F14B41" w:rsidP="00F14B41">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Aplicación de Encuesta de Clima Organizacional</w:t>
            </w:r>
          </w:p>
          <w:p w14:paraId="61CD491C" w14:textId="77777777" w:rsidR="00F14B41" w:rsidRPr="003974BD" w:rsidRDefault="00F14B41" w:rsidP="00F14B41">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1B7AB38E" w14:textId="77777777" w:rsidR="00F14B41" w:rsidRPr="005F2F70" w:rsidRDefault="00F14B41" w:rsidP="00F14B41">
            <w:pPr>
              <w:spacing w:after="0" w:line="240" w:lineRule="auto"/>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2ADEE5FF" w14:textId="4D471624" w:rsidR="00F14B41" w:rsidRPr="003974BD" w:rsidRDefault="00F14B41" w:rsidP="00F14B41">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iCs/>
                <w:color w:val="575451"/>
                <w:kern w:val="0"/>
                <w:sz w:val="18"/>
                <w:szCs w:val="18"/>
                <w:lang w:val="es-DO" w:eastAsia="es-DO"/>
                <w14:ligatures w14:val="none"/>
              </w:rPr>
              <w:t xml:space="preserve">Encuesta final de proyecto para la obtención de datos que permitan elaborar planes de acción que sirvan para aumentar la motivación laboral, reducir la rotación de personal, mejorar la toma de decisiones, incrementar el rendimiento, impulsar la </w:t>
            </w:r>
            <w:r w:rsidRPr="005F2F70">
              <w:rPr>
                <w:rFonts w:ascii="Lucida Sans" w:eastAsia="Times New Roman" w:hAnsi="Lucida Sans" w:cs="Calibri"/>
                <w:iCs/>
                <w:color w:val="575451"/>
                <w:kern w:val="0"/>
                <w:sz w:val="18"/>
                <w:szCs w:val="18"/>
                <w:lang w:val="es-DO" w:eastAsia="es-DO"/>
                <w14:ligatures w14:val="none"/>
              </w:rPr>
              <w:lastRenderedPageBreak/>
              <w:t>innovación y propiciar las relaciones sociales.</w:t>
            </w: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442A3E7B" w14:textId="3AC1D622" w:rsidR="00F14B41" w:rsidRPr="005F2F70" w:rsidRDefault="00F14B41" w:rsidP="00F14B41">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lastRenderedPageBreak/>
              <w:t>Dirección General</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23ABBC2B" w14:textId="4A5762FF" w:rsidR="00F14B41" w:rsidRDefault="00060DA2" w:rsidP="00F14B41">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14</w:t>
            </w:r>
            <w:r w:rsidR="004A24B5">
              <w:rPr>
                <w:rFonts w:ascii="Lucida Sans" w:eastAsia="Times New Roman" w:hAnsi="Lucida Sans" w:cs="Times New Roman"/>
                <w:color w:val="575451"/>
                <w:kern w:val="0"/>
                <w:sz w:val="18"/>
                <w:szCs w:val="18"/>
                <w:lang w:val="es-DO" w:eastAsia="es-DO"/>
                <w14:ligatures w14:val="none"/>
              </w:rPr>
              <w:t>%</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0E5E7C0A" w14:textId="58FCCA0E" w:rsidR="00F14B41" w:rsidRDefault="00060DA2" w:rsidP="00F14B41">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14</w:t>
            </w:r>
            <w:r w:rsidR="00E0278F">
              <w:rPr>
                <w:rFonts w:ascii="Lucida Sans" w:eastAsia="Times New Roman" w:hAnsi="Lucida Sans" w:cs="Times New Roman"/>
                <w:color w:val="575451"/>
                <w:kern w:val="0"/>
                <w:sz w:val="18"/>
                <w:szCs w:val="18"/>
                <w:lang w:val="es-DO" w:eastAsia="es-DO"/>
                <w14:ligatures w14:val="none"/>
              </w:rPr>
              <w:t>%</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59C94ADF" w14:textId="2584F09C" w:rsidR="00F14B41" w:rsidRPr="00595A79" w:rsidRDefault="00E0278F" w:rsidP="00F14B41">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1A4A328B" w14:textId="1A675DEE" w:rsidR="00F14B41" w:rsidRDefault="00060DA2" w:rsidP="00F14B41">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14</w:t>
            </w:r>
            <w:r w:rsidR="004A24B5">
              <w:rPr>
                <w:rFonts w:ascii="Lucida Sans" w:eastAsia="Times New Roman" w:hAnsi="Lucida Sans" w:cs="Times New Roman"/>
                <w:color w:val="575451"/>
                <w:kern w:val="0"/>
                <w:sz w:val="18"/>
                <w:szCs w:val="18"/>
                <w:lang w:val="es-DO" w:eastAsia="es-DO"/>
                <w14:ligatures w14:val="none"/>
              </w:rPr>
              <w:t>%</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2B81B6B2" w14:textId="1753838A" w:rsidR="00F14B41" w:rsidRPr="005F2F70" w:rsidRDefault="00F14B41" w:rsidP="00F14B41">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US$63,500.00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2A4A86FC" w14:textId="011A1B26" w:rsidR="00F14B41" w:rsidRDefault="002732DF" w:rsidP="00F14B41">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En ejecución</w:t>
            </w:r>
          </w:p>
        </w:tc>
      </w:tr>
      <w:tr w:rsidR="002A198A" w:rsidRPr="00060C10" w14:paraId="5E51DAD8" w14:textId="77777777" w:rsidTr="00681B68">
        <w:trPr>
          <w:trHeight w:val="2106"/>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2EC2FA3D" w14:textId="2C049D48" w:rsidR="002A198A" w:rsidRPr="005F2F70" w:rsidRDefault="002A198A" w:rsidP="002A198A">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Plan-DLAI-2024-01</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tcPr>
          <w:p w14:paraId="48129AF0" w14:textId="77777777" w:rsidR="002A198A" w:rsidRDefault="002A198A" w:rsidP="002A198A">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 xml:space="preserve">2do. </w:t>
            </w:r>
            <w:r w:rsidRPr="00E53D72">
              <w:rPr>
                <w:rFonts w:ascii="Lucida Sans" w:eastAsia="Times New Roman" w:hAnsi="Lucida Sans" w:cs="Calibri"/>
                <w:b/>
                <w:i/>
                <w:color w:val="1F3864" w:themeColor="accent1" w:themeShade="80"/>
                <w:kern w:val="0"/>
                <w:sz w:val="18"/>
                <w:szCs w:val="18"/>
                <w:lang w:val="es-DO" w:eastAsia="es-DO"/>
                <w14:ligatures w14:val="none"/>
              </w:rPr>
              <w:t>Rally</w:t>
            </w:r>
            <w:r w:rsidRPr="003974BD">
              <w:rPr>
                <w:rFonts w:ascii="Lucida Sans" w:eastAsia="Times New Roman" w:hAnsi="Lucida Sans" w:cs="Calibri"/>
                <w:b/>
                <w:color w:val="1F3864" w:themeColor="accent1" w:themeShade="80"/>
                <w:kern w:val="0"/>
                <w:sz w:val="18"/>
                <w:szCs w:val="18"/>
                <w:lang w:val="es-DO" w:eastAsia="es-DO"/>
                <w14:ligatures w14:val="none"/>
              </w:rPr>
              <w:t xml:space="preserve"> o Conferencia del Derecho Para Saber</w:t>
            </w:r>
          </w:p>
          <w:p w14:paraId="0CCEC37B" w14:textId="77777777" w:rsidR="002A198A" w:rsidRPr="003974BD" w:rsidRDefault="002A198A" w:rsidP="002A198A">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p>
          <w:p w14:paraId="732DF470" w14:textId="77777777" w:rsidR="002A198A" w:rsidRPr="005F2F70" w:rsidRDefault="002A198A" w:rsidP="002A198A">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47DB2BFD" w14:textId="450753B7" w:rsidR="002A198A" w:rsidRPr="003974BD" w:rsidRDefault="002A198A" w:rsidP="002A198A">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iCs/>
                <w:color w:val="575451"/>
                <w:kern w:val="0"/>
                <w:sz w:val="18"/>
                <w:szCs w:val="18"/>
                <w:lang w:val="es-DO" w:eastAsia="es-DO"/>
                <w14:ligatures w14:val="none"/>
              </w:rPr>
              <w:t>Impartición de charla y/o actividad de integración desarrollando acciones formativas, en coordinación con la Comisión de Integridad Gubernamental y Cumplimiento Normativo (CIGCN).</w:t>
            </w: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3E33575C" w14:textId="79C1447E" w:rsidR="002A198A" w:rsidRPr="005F2F70" w:rsidRDefault="002A198A" w:rsidP="002A198A">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52AB4514" w14:textId="1D1531AF" w:rsidR="002A198A" w:rsidRDefault="009D7CF8" w:rsidP="002A198A">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0F85F63F" w14:textId="0BF8F087" w:rsidR="002A198A" w:rsidRDefault="00F02326" w:rsidP="002A198A">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21448A88" w14:textId="2780E95B" w:rsidR="002A198A" w:rsidRPr="00595A79" w:rsidRDefault="00F02326" w:rsidP="002A198A">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5D834D5C" w14:textId="4FB0737F" w:rsidR="002A198A" w:rsidRDefault="009D7CF8" w:rsidP="002A198A">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113BA6FB" w14:textId="50A722EF" w:rsidR="002A198A" w:rsidRPr="005F2F70" w:rsidRDefault="00AD1739" w:rsidP="002A198A">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RD$200,400.00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38819585" w14:textId="04D89FA0" w:rsidR="002A198A" w:rsidRDefault="009D7CF8" w:rsidP="002A198A">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Sin iniciar</w:t>
            </w:r>
          </w:p>
        </w:tc>
      </w:tr>
      <w:tr w:rsidR="001325D3" w:rsidRPr="00060C10" w14:paraId="77CEE799" w14:textId="77777777" w:rsidTr="00681B68">
        <w:trPr>
          <w:trHeight w:val="2267"/>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05456DE9" w14:textId="78D7A8A4" w:rsidR="001325D3" w:rsidRPr="005F2F70" w:rsidRDefault="001325D3" w:rsidP="001325D3">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Plan-DLAI-2024-02</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tcPr>
          <w:p w14:paraId="046D9BA2" w14:textId="77777777" w:rsidR="001325D3" w:rsidRDefault="001325D3" w:rsidP="001325D3">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Foro Transparencia y Fortalecimiento Institucional y Cumplimiento Normativo de la DGII (CIGCN)</w:t>
            </w:r>
          </w:p>
          <w:p w14:paraId="7BF859A9" w14:textId="77777777" w:rsidR="001325D3" w:rsidRPr="003974BD" w:rsidRDefault="001325D3" w:rsidP="001325D3">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01949100" w14:textId="77777777" w:rsidR="001325D3" w:rsidRPr="005F2F70" w:rsidRDefault="001325D3" w:rsidP="001325D3">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1C8FEFA7" w14:textId="3B8B4FFE" w:rsidR="001325D3" w:rsidRPr="003974BD" w:rsidRDefault="001325D3" w:rsidP="001325D3">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iCs/>
                <w:color w:val="575451"/>
                <w:kern w:val="0"/>
                <w:sz w:val="18"/>
                <w:szCs w:val="18"/>
                <w:lang w:val="es-DO" w:eastAsia="es-DO"/>
                <w14:ligatures w14:val="none"/>
              </w:rPr>
              <w:t>Fomentar y promover el uso ético y eficiente de las tecnologías y del sistema de información con que cuenta la institución.</w:t>
            </w: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58E9A186" w14:textId="15006A2F" w:rsidR="001325D3" w:rsidRPr="005F2F70" w:rsidRDefault="001325D3" w:rsidP="001325D3">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15E672F1" w14:textId="29AFE08A" w:rsidR="001325D3" w:rsidRDefault="00DE4FEF" w:rsidP="001325D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25</w:t>
            </w:r>
            <w:r w:rsidR="00F634C3">
              <w:rPr>
                <w:rFonts w:ascii="Lucida Sans" w:eastAsia="Times New Roman" w:hAnsi="Lucida Sans" w:cs="Times New Roman"/>
                <w:color w:val="575451"/>
                <w:kern w:val="0"/>
                <w:sz w:val="18"/>
                <w:szCs w:val="18"/>
                <w:lang w:val="es-DO" w:eastAsia="es-DO"/>
                <w14:ligatures w14:val="none"/>
              </w:rPr>
              <w:t>%</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44D4322F" w14:textId="17F4E3E4" w:rsidR="001325D3" w:rsidRDefault="009D3075" w:rsidP="001325D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25%</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1B961C7A" w14:textId="4D6DB79E" w:rsidR="001325D3" w:rsidRPr="00595A79" w:rsidRDefault="009D3075" w:rsidP="001325D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68CF4145" w14:textId="243BAD66" w:rsidR="001325D3" w:rsidRDefault="00DE4FEF" w:rsidP="001325D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25</w:t>
            </w:r>
            <w:r w:rsidR="00F634C3">
              <w:rPr>
                <w:rFonts w:ascii="Lucida Sans" w:eastAsia="Times New Roman" w:hAnsi="Lucida Sans" w:cs="Times New Roman"/>
                <w:color w:val="575451"/>
                <w:kern w:val="0"/>
                <w:sz w:val="18"/>
                <w:szCs w:val="18"/>
                <w:lang w:val="es-DO" w:eastAsia="es-DO"/>
                <w14:ligatures w14:val="none"/>
              </w:rPr>
              <w:t>%</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207E2CF" w14:textId="70C7A41C" w:rsidR="001325D3" w:rsidRPr="005F2F70" w:rsidRDefault="00463A63" w:rsidP="001325D3">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N/A</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33950ADF" w14:textId="0570721A" w:rsidR="001325D3" w:rsidRPr="005F2F70" w:rsidRDefault="004C37E2" w:rsidP="001325D3">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 xml:space="preserve">En </w:t>
            </w:r>
            <w:r w:rsidR="00746ADB">
              <w:rPr>
                <w:rFonts w:ascii="Lucida Sans" w:eastAsia="Times New Roman" w:hAnsi="Lucida Sans" w:cs="Calibri"/>
                <w:color w:val="575451"/>
                <w:kern w:val="0"/>
                <w:sz w:val="18"/>
                <w:szCs w:val="18"/>
                <w:lang w:val="es-DO" w:eastAsia="es-DO"/>
                <w14:ligatures w14:val="none"/>
              </w:rPr>
              <w:t>ejecución</w:t>
            </w:r>
          </w:p>
        </w:tc>
      </w:tr>
      <w:tr w:rsidR="00AE25D3" w:rsidRPr="00060C10" w14:paraId="6F45096B" w14:textId="77777777" w:rsidTr="00681B68">
        <w:trPr>
          <w:trHeight w:val="547"/>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5797C993" w14:textId="0B981259" w:rsidR="00AE25D3" w:rsidRPr="005F2F70" w:rsidRDefault="00AE25D3" w:rsidP="00AE25D3">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Proy-GPE-2024-02</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tcPr>
          <w:p w14:paraId="64049142" w14:textId="77777777" w:rsidR="00AE25D3" w:rsidRDefault="00AE25D3" w:rsidP="00AE25D3">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Sistema de Planificación Estratégica y Control de Gestión Institucional</w:t>
            </w:r>
          </w:p>
          <w:p w14:paraId="1E458245" w14:textId="77777777" w:rsidR="00AE25D3" w:rsidRPr="003974BD" w:rsidRDefault="00AE25D3" w:rsidP="00AE25D3">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6BA35D1E" w14:textId="77777777" w:rsidR="00AE25D3" w:rsidRPr="005F2F70" w:rsidRDefault="00AE25D3" w:rsidP="00AE25D3">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4D39E8BB" w14:textId="75382FBF" w:rsidR="00AE25D3" w:rsidRPr="00B8363F" w:rsidRDefault="00AE25D3" w:rsidP="00AE25D3">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iCs/>
                <w:color w:val="575451"/>
                <w:kern w:val="0"/>
                <w:sz w:val="18"/>
                <w:szCs w:val="18"/>
                <w:lang w:val="es-DO" w:eastAsia="es-DO"/>
                <w14:ligatures w14:val="none"/>
              </w:rPr>
              <w:t xml:space="preserve">Implementar una herramienta informática para el manejo de la operatividad del proceso de planificación institucional, reestructurando el esquema de seguimiento de los componentes del Plan Operativo Anual (POA) y </w:t>
            </w:r>
            <w:r w:rsidRPr="005F2F70">
              <w:rPr>
                <w:rFonts w:ascii="Lucida Sans" w:eastAsia="Times New Roman" w:hAnsi="Lucida Sans" w:cs="Calibri"/>
                <w:i/>
                <w:color w:val="575451"/>
                <w:kern w:val="0"/>
                <w:sz w:val="18"/>
                <w:szCs w:val="18"/>
                <w:lang w:val="es-DO" w:eastAsia="es-DO"/>
                <w14:ligatures w14:val="none"/>
              </w:rPr>
              <w:t>Balanced Scorecard (BSC)</w:t>
            </w:r>
            <w:r w:rsidRPr="005F2F70">
              <w:rPr>
                <w:rFonts w:ascii="Lucida Sans" w:eastAsia="Times New Roman" w:hAnsi="Lucida Sans" w:cs="Calibri"/>
                <w:iCs/>
                <w:color w:val="575451"/>
                <w:kern w:val="0"/>
                <w:sz w:val="18"/>
                <w:szCs w:val="18"/>
                <w:lang w:val="es-DO" w:eastAsia="es-DO"/>
                <w14:ligatures w14:val="none"/>
              </w:rPr>
              <w:t xml:space="preserve"> o Cuadro de Mando Integral, para fortalecer </w:t>
            </w:r>
            <w:r w:rsidRPr="005F2F70">
              <w:rPr>
                <w:rFonts w:ascii="Lucida Sans" w:eastAsia="Times New Roman" w:hAnsi="Lucida Sans" w:cs="Calibri"/>
                <w:iCs/>
                <w:color w:val="575451"/>
                <w:kern w:val="0"/>
                <w:sz w:val="18"/>
                <w:szCs w:val="18"/>
                <w:lang w:val="es-DO" w:eastAsia="es-DO"/>
                <w14:ligatures w14:val="none"/>
              </w:rPr>
              <w:lastRenderedPageBreak/>
              <w:t>la capacidad de medición y la toma de acciones correctivas.</w:t>
            </w: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41A22ED1" w14:textId="3A47ACA4" w:rsidR="00AE25D3" w:rsidRPr="005F2F70" w:rsidRDefault="00AE25D3" w:rsidP="00AE25D3">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lastRenderedPageBreak/>
              <w:t>Dirección General</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05EADC73" w14:textId="01BA3C6C" w:rsidR="00AE25D3" w:rsidRDefault="006A003F" w:rsidP="00AE25D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27%</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1E17D70F" w14:textId="40DE4D95" w:rsidR="00AE25D3" w:rsidRDefault="00565D07" w:rsidP="00AE25D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27</w:t>
            </w:r>
            <w:r w:rsidR="007E5823">
              <w:rPr>
                <w:rFonts w:ascii="Lucida Sans" w:eastAsia="Times New Roman" w:hAnsi="Lucida Sans" w:cs="Times New Roman"/>
                <w:color w:val="575451"/>
                <w:kern w:val="0"/>
                <w:sz w:val="18"/>
                <w:szCs w:val="18"/>
                <w:lang w:val="es-DO" w:eastAsia="es-DO"/>
                <w14:ligatures w14:val="none"/>
              </w:rPr>
              <w:t>%</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13A22588" w14:textId="02D69A8C" w:rsidR="00AE25D3" w:rsidRPr="00595A79" w:rsidRDefault="007E5823" w:rsidP="00AE25D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4E868608" w14:textId="26B737D4" w:rsidR="00AE25D3" w:rsidRDefault="006A003F" w:rsidP="00AE25D3">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27%</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19D0C084" w14:textId="6A83646C" w:rsidR="00AE25D3" w:rsidRPr="005F2F70" w:rsidRDefault="00AE25D3" w:rsidP="00AE25D3">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RD$13,750,000.00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78765919" w14:textId="72F3EB08" w:rsidR="00AE25D3" w:rsidRPr="005F2F70" w:rsidRDefault="006A003F" w:rsidP="00AE25D3">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En ejecución</w:t>
            </w:r>
          </w:p>
        </w:tc>
      </w:tr>
      <w:tr w:rsidR="00502064" w:rsidRPr="00060C10" w14:paraId="0D875F97" w14:textId="77777777" w:rsidTr="00681B68">
        <w:trPr>
          <w:trHeight w:val="2234"/>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46873918" w14:textId="047AB638" w:rsidR="00502064" w:rsidRPr="005F2F70" w:rsidRDefault="00502064" w:rsidP="00502064">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Plan-GDA-2021-01</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2AD44CD" w14:textId="77777777" w:rsidR="00502064" w:rsidRDefault="00502064" w:rsidP="00502064">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Fortalecimiento de Controles Internos y Proceso de Auditoría Interna</w:t>
            </w:r>
          </w:p>
          <w:p w14:paraId="7C357118" w14:textId="77777777" w:rsidR="00502064" w:rsidRPr="003974BD" w:rsidRDefault="00502064" w:rsidP="00502064">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2940930A" w14:textId="77777777" w:rsidR="00502064" w:rsidRPr="005F2F70" w:rsidRDefault="00502064" w:rsidP="00502064">
            <w:pPr>
              <w:spacing w:after="0" w:line="240" w:lineRule="auto"/>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40A6DA29" w14:textId="2D55C113" w:rsidR="00502064" w:rsidRPr="00944A40" w:rsidRDefault="00502064" w:rsidP="00502064">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iCs/>
                <w:color w:val="575451"/>
                <w:kern w:val="0"/>
                <w:sz w:val="18"/>
                <w:szCs w:val="18"/>
                <w:lang w:val="es-DO" w:eastAsia="es-DO"/>
                <w14:ligatures w14:val="none"/>
              </w:rPr>
              <w:t>Mantener el cumplimiento de las Normas Básicas de Control Interno (NOBACI), el sistema de control interno y fortalecer la función de auditoría interna.</w:t>
            </w: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5C0C2FD5" w14:textId="26BC5001" w:rsidR="00502064" w:rsidRPr="005F2F70" w:rsidRDefault="00502064" w:rsidP="00502064">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5A93EF85" w14:textId="6859F524" w:rsidR="00502064" w:rsidRDefault="001E0EC4" w:rsidP="00502064">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15%</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858A5CB" w14:textId="264057F2" w:rsidR="00502064" w:rsidRDefault="00D13201" w:rsidP="00502064">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15%</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BDD4CD6" w14:textId="743C295E" w:rsidR="00502064" w:rsidRPr="00595A79" w:rsidRDefault="00D13201" w:rsidP="00502064">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73D9A3C0" w14:textId="2B1BED9F" w:rsidR="00502064" w:rsidRDefault="001E0EC4" w:rsidP="00502064">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15%</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F6C003F" w14:textId="6F998BD4" w:rsidR="00502064" w:rsidRPr="005F2F70" w:rsidRDefault="000162CF" w:rsidP="00502064">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RD$395,000.00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6D5268B2" w14:textId="7400E3FB" w:rsidR="00502064" w:rsidRPr="005F2F70" w:rsidRDefault="001E0EC4" w:rsidP="00502064">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En ejecución</w:t>
            </w:r>
          </w:p>
        </w:tc>
      </w:tr>
      <w:tr w:rsidR="00234CCE" w:rsidRPr="00060C10" w14:paraId="33A2E4A3" w14:textId="77777777" w:rsidTr="00681B68">
        <w:trPr>
          <w:trHeight w:val="3795"/>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1D6ADF20" w14:textId="03D16477" w:rsidR="00FD662E" w:rsidRPr="005F2F70" w:rsidRDefault="00FD662E" w:rsidP="00FD662E">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Plan-GDA-2024-01</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tcPr>
          <w:p w14:paraId="1307D704" w14:textId="77777777" w:rsidR="00FD662E" w:rsidRDefault="00FD662E" w:rsidP="00FD662E">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Fortalecimiento de los Mecanismos de Controles Preventivos o Previos en los Procesos de Pago</w:t>
            </w:r>
          </w:p>
          <w:p w14:paraId="2ED06742" w14:textId="77777777" w:rsidR="00FD662E" w:rsidRPr="003974BD" w:rsidRDefault="00FD662E" w:rsidP="00FD662E">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0C16084D" w14:textId="77777777" w:rsidR="00FD662E" w:rsidRPr="005F2F70" w:rsidRDefault="00FD662E" w:rsidP="00FD662E">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5FA8CC77" w14:textId="61ABEC4C" w:rsidR="00FD662E" w:rsidRPr="00E213C7" w:rsidRDefault="00FD662E" w:rsidP="00FD662E">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iCs/>
                <w:color w:val="575451"/>
                <w:kern w:val="0"/>
                <w:sz w:val="18"/>
                <w:szCs w:val="18"/>
                <w:lang w:val="es-DO" w:eastAsia="es-DO"/>
                <w14:ligatures w14:val="none"/>
              </w:rPr>
              <w:t xml:space="preserve">Fortalecimiento de los procesos de pago a través de la socialización de la composición del expediente administrativo, donde todos los que inciden en el proceso conozcan los requisitos y lineamientos establecidos para cada caso; se continue con el mejoramiento </w:t>
            </w:r>
            <w:proofErr w:type="gramStart"/>
            <w:r w:rsidR="00B822E7" w:rsidRPr="005F2F70">
              <w:rPr>
                <w:rFonts w:ascii="Lucida Sans" w:eastAsia="Times New Roman" w:hAnsi="Lucida Sans" w:cs="Calibri"/>
                <w:iCs/>
                <w:color w:val="575451"/>
                <w:kern w:val="0"/>
                <w:sz w:val="18"/>
                <w:szCs w:val="18"/>
                <w:lang w:val="es-DO" w:eastAsia="es-DO"/>
                <w14:ligatures w14:val="none"/>
              </w:rPr>
              <w:t>cont</w:t>
            </w:r>
            <w:r w:rsidR="00B822E7">
              <w:rPr>
                <w:rFonts w:ascii="Lucida Sans" w:eastAsia="Times New Roman" w:hAnsi="Lucida Sans" w:cs="Calibri"/>
                <w:iCs/>
                <w:color w:val="575451"/>
                <w:kern w:val="0"/>
                <w:sz w:val="18"/>
                <w:szCs w:val="18"/>
                <w:lang w:val="es-DO" w:eastAsia="es-DO"/>
                <w14:ligatures w14:val="none"/>
              </w:rPr>
              <w:t>i</w:t>
            </w:r>
            <w:r w:rsidR="00B822E7" w:rsidRPr="005F2F70">
              <w:rPr>
                <w:rFonts w:ascii="Lucida Sans" w:eastAsia="Times New Roman" w:hAnsi="Lucida Sans" w:cs="Calibri"/>
                <w:iCs/>
                <w:color w:val="575451"/>
                <w:kern w:val="0"/>
                <w:sz w:val="18"/>
                <w:szCs w:val="18"/>
                <w:lang w:val="es-DO" w:eastAsia="es-DO"/>
                <w14:ligatures w14:val="none"/>
              </w:rPr>
              <w:t>nuo</w:t>
            </w:r>
            <w:proofErr w:type="gramEnd"/>
            <w:r w:rsidRPr="005F2F70">
              <w:rPr>
                <w:rFonts w:ascii="Lucida Sans" w:eastAsia="Times New Roman" w:hAnsi="Lucida Sans" w:cs="Calibri"/>
                <w:iCs/>
                <w:color w:val="575451"/>
                <w:kern w:val="0"/>
                <w:sz w:val="18"/>
                <w:szCs w:val="18"/>
                <w:lang w:val="es-DO" w:eastAsia="es-DO"/>
                <w14:ligatures w14:val="none"/>
              </w:rPr>
              <w:t xml:space="preserve"> basado en las NOBACI, el Código de Ética y el desarrollo institucional.</w:t>
            </w: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9B8E8F7" w14:textId="3B6257AF" w:rsidR="00FD662E" w:rsidRPr="005F2F70" w:rsidRDefault="00FD662E" w:rsidP="00FD662E">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75CE2F9B" w14:textId="2A86041C" w:rsidR="00FD662E" w:rsidRDefault="00347D74" w:rsidP="00FD662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02055263" w14:textId="7FA8BBB7" w:rsidR="00FD662E" w:rsidRDefault="00AC1890" w:rsidP="00FD662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213643DC" w14:textId="23A7EFEC" w:rsidR="00FD662E" w:rsidRPr="00595A79" w:rsidRDefault="00AC1890" w:rsidP="00FD662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39D602A0" w14:textId="4905B526" w:rsidR="00FD662E" w:rsidRDefault="00347D74" w:rsidP="00FD662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22F8B57" w14:textId="1C371D48" w:rsidR="00FD662E" w:rsidRPr="005F2F70" w:rsidRDefault="00C6033B" w:rsidP="00FD662E">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N/A</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550172EE" w14:textId="4F8714E3" w:rsidR="00FD662E" w:rsidRPr="005F2F70" w:rsidRDefault="00347D74" w:rsidP="00FD662E">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Sin iniciar</w:t>
            </w:r>
          </w:p>
        </w:tc>
      </w:tr>
      <w:tr w:rsidR="00234CCE" w:rsidRPr="00060C10" w14:paraId="66E7F708" w14:textId="77777777" w:rsidTr="00681B68">
        <w:trPr>
          <w:trHeight w:val="1965"/>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0B2A0255" w14:textId="54799541" w:rsidR="00DC308A" w:rsidRPr="005F2F70" w:rsidRDefault="00DC308A" w:rsidP="00DC308A">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lastRenderedPageBreak/>
              <w:t>Plan-GEET-2024-01</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tcPr>
          <w:p w14:paraId="575FB5C1" w14:textId="77777777" w:rsidR="00DC308A" w:rsidRDefault="00DC308A" w:rsidP="00DC308A">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Evaluación y Actualización de Informes de Gastos Educativos</w:t>
            </w:r>
          </w:p>
          <w:p w14:paraId="0DCC9079" w14:textId="77777777" w:rsidR="00DC308A" w:rsidRPr="003974BD" w:rsidRDefault="00DC308A" w:rsidP="00DC308A">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7BCF1FE2" w14:textId="77777777" w:rsidR="00DC308A" w:rsidRPr="005F2F70" w:rsidRDefault="00DC308A" w:rsidP="00DC308A">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5C016782" w14:textId="54072E91" w:rsidR="00DC308A" w:rsidRPr="79121D5D" w:rsidRDefault="00DC308A" w:rsidP="00DC308A">
            <w:pPr>
              <w:spacing w:after="0" w:line="240" w:lineRule="auto"/>
              <w:jc w:val="both"/>
              <w:rPr>
                <w:rFonts w:ascii="Lucida Sans" w:eastAsia="Times New Roman" w:hAnsi="Lucida Sans" w:cs="Calibri"/>
                <w:b/>
                <w:bCs/>
                <w:color w:val="1F3864" w:themeColor="accent1" w:themeShade="80"/>
                <w:kern w:val="0"/>
                <w:sz w:val="18"/>
                <w:szCs w:val="18"/>
                <w:lang w:val="es-DO" w:eastAsia="es-DO"/>
                <w14:ligatures w14:val="none"/>
              </w:rPr>
            </w:pPr>
            <w:r w:rsidRPr="005F2F70">
              <w:rPr>
                <w:rFonts w:ascii="Lucida Sans" w:eastAsia="Times New Roman" w:hAnsi="Lucida Sans" w:cs="Calibri"/>
                <w:iCs/>
                <w:color w:val="575451"/>
                <w:kern w:val="0"/>
                <w:sz w:val="18"/>
                <w:szCs w:val="18"/>
                <w:lang w:val="es-DO" w:eastAsia="es-DO"/>
                <w14:ligatures w14:val="none"/>
              </w:rPr>
              <w:t>Modificación del Informe de Gastos Educativos para incluir al Régimen Simplificado de Tributación (RST) y mejoras a la obtención de la base de datos.</w:t>
            </w: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3CECC995" w14:textId="30E57FC4" w:rsidR="00DC308A" w:rsidRPr="005F2F70" w:rsidRDefault="00DC308A" w:rsidP="00DC308A">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62FE2D6C" w14:textId="59828112" w:rsidR="00DC308A" w:rsidRDefault="00843CEC" w:rsidP="00DC308A">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4C216F56" w14:textId="3B41E0C2" w:rsidR="00DC308A" w:rsidRDefault="00132152" w:rsidP="00DC308A">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39B90DAF" w14:textId="4472566D" w:rsidR="00DC308A" w:rsidRPr="00595A79" w:rsidRDefault="00132152" w:rsidP="00DC308A">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0B4ECB71" w14:textId="4B511A5C" w:rsidR="00DC308A" w:rsidRDefault="00843CEC" w:rsidP="00DC308A">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8DF71DC" w14:textId="338D421B" w:rsidR="00DC308A" w:rsidRPr="005F2F70" w:rsidRDefault="002933B3" w:rsidP="00DC308A">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N/A</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5F1FED85" w14:textId="6CF68AD3" w:rsidR="00DC308A" w:rsidRPr="005F2F70" w:rsidRDefault="006B5792" w:rsidP="00DC308A">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Sin iniciar</w:t>
            </w:r>
          </w:p>
        </w:tc>
      </w:tr>
      <w:tr w:rsidR="00234CCE" w:rsidRPr="00060C10" w14:paraId="380CD704" w14:textId="77777777" w:rsidTr="00681B68">
        <w:trPr>
          <w:trHeight w:val="5354"/>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6BFCE770" w14:textId="569566F0" w:rsidR="00C83007" w:rsidRPr="005F2F70" w:rsidRDefault="00C83007" w:rsidP="00C83007">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Proy-GTIC-2021-01</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tcPr>
          <w:p w14:paraId="3C9AF1C2" w14:textId="77777777" w:rsidR="00C83007" w:rsidRDefault="00C83007" w:rsidP="00234CCE">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Implementación Herramienta de Gestión de Servicios de TI</w:t>
            </w:r>
          </w:p>
          <w:p w14:paraId="1F3980E3" w14:textId="77777777" w:rsidR="00C83007" w:rsidRPr="003974BD" w:rsidRDefault="00C83007" w:rsidP="00234CCE">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7C123D08" w14:textId="77777777" w:rsidR="00C83007" w:rsidRPr="005F2F70" w:rsidRDefault="00C83007" w:rsidP="00234CCE">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1F7B819C" w14:textId="62BC616D" w:rsidR="00C83007" w:rsidRPr="79121D5D" w:rsidRDefault="00C83007" w:rsidP="00234CCE">
            <w:pPr>
              <w:spacing w:after="0" w:line="240" w:lineRule="auto"/>
              <w:jc w:val="both"/>
              <w:rPr>
                <w:rFonts w:ascii="Lucida Sans" w:eastAsia="Times New Roman" w:hAnsi="Lucida Sans" w:cs="Calibri"/>
                <w:b/>
                <w:bCs/>
                <w:color w:val="1F3864" w:themeColor="accent1" w:themeShade="80"/>
                <w:kern w:val="0"/>
                <w:sz w:val="18"/>
                <w:szCs w:val="18"/>
                <w:lang w:val="es-DO" w:eastAsia="es-DO"/>
                <w14:ligatures w14:val="none"/>
              </w:rPr>
            </w:pPr>
            <w:r w:rsidRPr="005F2F70">
              <w:rPr>
                <w:rFonts w:ascii="Lucida Sans" w:eastAsia="Times New Roman" w:hAnsi="Lucida Sans" w:cs="Calibri"/>
                <w:iCs/>
                <w:color w:val="575451"/>
                <w:kern w:val="0"/>
                <w:sz w:val="18"/>
                <w:szCs w:val="18"/>
                <w:lang w:val="es-DO" w:eastAsia="es-DO"/>
                <w14:ligatures w14:val="none"/>
              </w:rPr>
              <w:t>El proyecto se centra en la implementación de una herramienta de gestión de servicios de TI, diseñada para consolidar y optimizar los procesos tecnológicos de la organización. A través de esta herramienta, se busca estandarizar y mejorar las operaciones relacionadas con la entrega y soporte de servicios de TI, facilitando la gestión, el monitoreo y la respuesta a las demandas y problemas tecnológicos. Con ello, se pretende elevar la satisfacción de los usuarios, asegurar la calidad y eficiencia en la prestación de servicios, y alinear las operaciones de TI con los objetivos estratégicos de la institución.</w:t>
            </w: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0280288" w14:textId="462AA8D6" w:rsidR="00C83007" w:rsidRPr="005F2F70" w:rsidRDefault="00C83007" w:rsidP="00C83007">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79F5F278" w14:textId="5FBFDDEE" w:rsidR="00C83007" w:rsidRDefault="00A66300" w:rsidP="00C83007">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B63E857" w14:textId="5A2B2B82" w:rsidR="00C83007" w:rsidRDefault="00400C86" w:rsidP="00C83007">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17%</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2D55075" w14:textId="5D009108" w:rsidR="00C83007" w:rsidRPr="00595A79" w:rsidRDefault="00400C86" w:rsidP="00C83007">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7C7C8645" w14:textId="12BEEC48" w:rsidR="00C83007" w:rsidRDefault="00A66300" w:rsidP="00C83007">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50380950" w14:textId="092E3403" w:rsidR="00C83007" w:rsidRPr="005F2F70" w:rsidRDefault="00C61758" w:rsidP="00C83007">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RD$16,276,500.00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10CA32D5" w14:textId="68A832E5" w:rsidR="00C83007" w:rsidRPr="005F2F70" w:rsidRDefault="001B78DF" w:rsidP="00C83007">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Detenid</w:t>
            </w:r>
            <w:r w:rsidR="00627E26">
              <w:rPr>
                <w:rFonts w:ascii="Lucida Sans" w:eastAsia="Times New Roman" w:hAnsi="Lucida Sans" w:cs="Calibri"/>
                <w:color w:val="575451"/>
                <w:kern w:val="0"/>
                <w:sz w:val="18"/>
                <w:szCs w:val="18"/>
                <w:lang w:val="es-DO" w:eastAsia="es-DO"/>
                <w14:ligatures w14:val="none"/>
              </w:rPr>
              <w:t>a</w:t>
            </w:r>
          </w:p>
        </w:tc>
      </w:tr>
      <w:tr w:rsidR="0032471A" w:rsidRPr="00060C10" w14:paraId="3BF04914" w14:textId="77777777" w:rsidTr="00681B68">
        <w:trPr>
          <w:trHeight w:val="4362"/>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3B9EACE9" w14:textId="77777777" w:rsidR="0032471A" w:rsidRPr="005F2F70" w:rsidRDefault="0032471A" w:rsidP="0032471A">
            <w:pPr>
              <w:spacing w:after="0" w:line="240" w:lineRule="auto"/>
              <w:jc w:val="center"/>
              <w:rPr>
                <w:rFonts w:ascii="Lucida Sans" w:eastAsia="Times New Roman" w:hAnsi="Lucida Sans" w:cs="Calibri"/>
                <w:color w:val="575451"/>
                <w:kern w:val="0"/>
                <w:sz w:val="18"/>
                <w:szCs w:val="18"/>
                <w:lang w:val="es-DO" w:eastAsia="es-DO"/>
                <w14:ligatures w14:val="none"/>
              </w:rPr>
            </w:pPr>
          </w:p>
          <w:p w14:paraId="2D086F4C" w14:textId="245C4822" w:rsidR="0032471A" w:rsidRPr="005F2F70" w:rsidRDefault="0032471A" w:rsidP="004A77F0">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Proy-GTIC-2024-01</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tcPr>
          <w:p w14:paraId="3034E0A7" w14:textId="77777777" w:rsidR="0032471A" w:rsidRDefault="0032471A" w:rsidP="0032471A">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Servicios de Desarrollo de Nuevos Aplicativos Específicos de las Áreas de Negocio y Mejoras a los Existentes</w:t>
            </w:r>
          </w:p>
          <w:p w14:paraId="779B3E68" w14:textId="77777777" w:rsidR="0032471A" w:rsidRPr="004A77F0" w:rsidRDefault="0032471A" w:rsidP="0032471A">
            <w:pPr>
              <w:spacing w:after="0" w:line="240" w:lineRule="auto"/>
              <w:jc w:val="center"/>
              <w:rPr>
                <w:rFonts w:ascii="Lucida Sans" w:eastAsia="Times New Roman" w:hAnsi="Lucida Sans" w:cs="Calibri"/>
                <w:b/>
                <w:color w:val="1F3864" w:themeColor="accent1" w:themeShade="80"/>
                <w:kern w:val="0"/>
                <w:lang w:val="es-DO" w:eastAsia="es-DO"/>
                <w14:ligatures w14:val="none"/>
              </w:rPr>
            </w:pPr>
          </w:p>
          <w:p w14:paraId="19B61086" w14:textId="77777777" w:rsidR="0032471A" w:rsidRPr="005F2F70" w:rsidRDefault="0032471A" w:rsidP="0032471A">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37A27C85" w14:textId="78A49827" w:rsidR="0032471A" w:rsidRPr="003974BD" w:rsidRDefault="0032471A" w:rsidP="0032471A">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iCs/>
                <w:color w:val="575451"/>
                <w:kern w:val="0"/>
                <w:sz w:val="18"/>
                <w:szCs w:val="18"/>
                <w:lang w:val="es-DO" w:eastAsia="es-DO"/>
                <w14:ligatures w14:val="none"/>
              </w:rPr>
              <w:t>El proyecto busca externalizar ciertas tareas críticas de TI a una empresa especializada, permitiendo a la organización centrarse en sus competencias centrales. Esta empresa se encargará de comprender en profundidad las necesidades de las áreas del negocio, desarrollar soluciones a medida y garantizar su correcto funcionamiento y adaptabilidad a los cambios futuros.</w:t>
            </w: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F8FBFD9" w14:textId="5D6E0834" w:rsidR="0032471A" w:rsidRPr="005F2F70" w:rsidRDefault="0032471A" w:rsidP="0032471A">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78BFD73F" w14:textId="25819347" w:rsidR="0032471A" w:rsidRDefault="00BF4605" w:rsidP="0032471A">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18</w:t>
            </w:r>
            <w:r w:rsidR="00DC16EA">
              <w:rPr>
                <w:rFonts w:ascii="Lucida Sans" w:eastAsia="Times New Roman" w:hAnsi="Lucida Sans" w:cs="Times New Roman"/>
                <w:color w:val="575451"/>
                <w:kern w:val="0"/>
                <w:sz w:val="18"/>
                <w:szCs w:val="18"/>
                <w:lang w:val="es-DO" w:eastAsia="es-DO"/>
                <w14:ligatures w14:val="none"/>
              </w:rPr>
              <w:t>%</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2B18FFC" w14:textId="1AB0BCA9" w:rsidR="0032471A" w:rsidRDefault="00FB2295" w:rsidP="0032471A">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20ED9961" w14:textId="06953F33" w:rsidR="0032471A" w:rsidRPr="00595A79" w:rsidRDefault="00FB2295" w:rsidP="0032471A">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5621E831" w14:textId="76F5A1E8" w:rsidR="0032471A" w:rsidRDefault="00DC16EA" w:rsidP="0032471A">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18%</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DD5845A" w14:textId="078190A5" w:rsidR="0032471A" w:rsidRPr="005F2F70" w:rsidRDefault="002A4CBD" w:rsidP="0032471A">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US$253</w:t>
            </w:r>
            <w:r w:rsidR="0038420B">
              <w:rPr>
                <w:rFonts w:ascii="Lucida Sans" w:eastAsia="Times New Roman" w:hAnsi="Lucida Sans" w:cs="Calibri"/>
                <w:color w:val="575451"/>
                <w:kern w:val="0"/>
                <w:sz w:val="18"/>
                <w:szCs w:val="18"/>
                <w:lang w:val="es-DO" w:eastAsia="es-DO"/>
                <w14:ligatures w14:val="none"/>
              </w:rPr>
              <w:t>,905.60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334367C2" w14:textId="7C799970" w:rsidR="0032471A" w:rsidRPr="005F2F70" w:rsidRDefault="005C12CD" w:rsidP="0032471A">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En ejecución</w:t>
            </w:r>
          </w:p>
        </w:tc>
      </w:tr>
      <w:tr w:rsidR="00407BA5" w:rsidRPr="00060C10" w14:paraId="584E9597" w14:textId="77777777" w:rsidTr="00681B68">
        <w:trPr>
          <w:trHeight w:val="4362"/>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6C1E701C" w14:textId="77777777" w:rsidR="00407BA5" w:rsidRPr="005F2F70" w:rsidRDefault="00407BA5" w:rsidP="00407BA5">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lastRenderedPageBreak/>
              <w:t>Proy-GTIC-2022-03</w:t>
            </w:r>
          </w:p>
          <w:p w14:paraId="41F8BC70" w14:textId="77777777" w:rsidR="00407BA5" w:rsidRPr="005F2F70" w:rsidRDefault="00407BA5" w:rsidP="00407BA5">
            <w:pPr>
              <w:spacing w:after="0" w:line="240" w:lineRule="auto"/>
              <w:jc w:val="center"/>
              <w:rPr>
                <w:rFonts w:ascii="Lucida Sans" w:eastAsia="Times New Roman" w:hAnsi="Lucida Sans" w:cs="Calibri"/>
                <w:color w:val="575451"/>
                <w:kern w:val="0"/>
                <w:sz w:val="18"/>
                <w:szCs w:val="18"/>
                <w:lang w:val="es-DO" w:eastAsia="es-DO"/>
                <w14:ligatures w14:val="none"/>
              </w:rPr>
            </w:pPr>
          </w:p>
        </w:tc>
        <w:tc>
          <w:tcPr>
            <w:tcW w:w="3234"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6BFD602" w14:textId="77777777" w:rsidR="00407BA5" w:rsidRDefault="00407BA5" w:rsidP="00407BA5">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Fortalecimiento de los Aspectos de Reusabilidad e Integración del Sistema (Migración TAX)</w:t>
            </w:r>
          </w:p>
          <w:p w14:paraId="68820409" w14:textId="77777777" w:rsidR="00407BA5" w:rsidRPr="003974BD" w:rsidRDefault="00407BA5" w:rsidP="00407BA5">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5EE1AA07" w14:textId="77777777" w:rsidR="00407BA5" w:rsidRPr="005F2F70" w:rsidRDefault="00407BA5" w:rsidP="00197131">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7E61FBEF" w14:textId="1244C9CE" w:rsidR="00407BA5" w:rsidRPr="003974BD" w:rsidRDefault="00407BA5" w:rsidP="00197131">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iCs/>
                <w:color w:val="575451"/>
                <w:kern w:val="0"/>
                <w:sz w:val="18"/>
                <w:szCs w:val="18"/>
                <w:lang w:val="es-DO" w:eastAsia="es-DO"/>
                <w14:ligatures w14:val="none"/>
              </w:rPr>
              <w:t>El proyecto de "Fortalecimiento de los aspectos de reusabilidad e integración del sistema (migración TAX)" es una estrategia de modernización tecnológica, cuyo propósito es la transición gradual de los módulos del sistema TAX hacia una plataforma contemporánea. Esta migración, desarrollada en etapas y con marcos de trabajo ágiles, busca no solo mejorar la continuidad de las operaciones sino también adaptarse eficazmente a las necesidades específicas de cada área de negocio de la administración tributaria.</w:t>
            </w: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100B0B92" w14:textId="73FE8F97" w:rsidR="00407BA5" w:rsidRPr="005F2F70" w:rsidRDefault="00407BA5" w:rsidP="00407BA5">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12C78A60" w14:textId="283D204F" w:rsidR="00407BA5" w:rsidRDefault="005C12CD" w:rsidP="00407BA5">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6%</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0C145068" w14:textId="3C75F6A0" w:rsidR="00407BA5" w:rsidRDefault="00FB2295" w:rsidP="00407BA5">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20%</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025D5CDC" w14:textId="6BF9DDC4" w:rsidR="00407BA5" w:rsidRPr="00595A79" w:rsidRDefault="00FB2295" w:rsidP="00407BA5">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52C00471" w14:textId="6E8E265F" w:rsidR="00407BA5" w:rsidRDefault="005C12CD" w:rsidP="00407BA5">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6%</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2B773673" w14:textId="5E035750" w:rsidR="00407BA5" w:rsidRPr="005F2F70" w:rsidRDefault="0063241B" w:rsidP="00407BA5">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N/A</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1770AAA1" w14:textId="7177D055" w:rsidR="00407BA5" w:rsidRPr="005F2F70" w:rsidRDefault="00FB1D18" w:rsidP="00407BA5">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En ejecución</w:t>
            </w:r>
          </w:p>
        </w:tc>
      </w:tr>
      <w:tr w:rsidR="008F603C" w:rsidRPr="00060C10" w14:paraId="6B4C823B" w14:textId="77777777" w:rsidTr="00681B68">
        <w:trPr>
          <w:trHeight w:val="4362"/>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65CDD1E7" w14:textId="61F0928F" w:rsidR="008F603C" w:rsidRPr="005F2F70" w:rsidRDefault="008F603C" w:rsidP="008F603C">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lastRenderedPageBreak/>
              <w:t>Proy-GTIC-2022-04</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5336784" w14:textId="77777777" w:rsidR="008F603C" w:rsidRPr="00E75400" w:rsidRDefault="008F603C" w:rsidP="008F603C">
            <w:pPr>
              <w:spacing w:after="0" w:line="240" w:lineRule="auto"/>
              <w:jc w:val="center"/>
              <w:rPr>
                <w:rFonts w:ascii="Lucida Sans" w:eastAsia="Times New Roman" w:hAnsi="Lucida Sans" w:cs="Calibri"/>
                <w:b/>
                <w:i/>
                <w:iCs/>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Adquisición e Implementación de los Aires de Precisión y Sustitución de las Unidades de Suministro Ininterrumpido de Energía Eléctrica (</w:t>
            </w:r>
            <w:r w:rsidRPr="00D82359">
              <w:rPr>
                <w:rFonts w:ascii="Lucida Sans" w:eastAsia="Times New Roman" w:hAnsi="Lucida Sans" w:cs="Calibri"/>
                <w:b/>
                <w:i/>
                <w:color w:val="1F3864" w:themeColor="accent1" w:themeShade="80"/>
                <w:kern w:val="0"/>
                <w:sz w:val="18"/>
                <w:szCs w:val="18"/>
                <w:lang w:val="es-DO" w:eastAsia="es-DO"/>
                <w14:ligatures w14:val="none"/>
              </w:rPr>
              <w:t>UPS</w:t>
            </w:r>
            <w:r w:rsidRPr="003974BD">
              <w:rPr>
                <w:rFonts w:ascii="Lucida Sans" w:eastAsia="Times New Roman" w:hAnsi="Lucida Sans" w:cs="Calibri"/>
                <w:b/>
                <w:color w:val="1F3864" w:themeColor="accent1" w:themeShade="80"/>
                <w:kern w:val="0"/>
                <w:sz w:val="18"/>
                <w:szCs w:val="18"/>
                <w:lang w:val="es-DO" w:eastAsia="es-DO"/>
                <w14:ligatures w14:val="none"/>
              </w:rPr>
              <w:t xml:space="preserve">) del </w:t>
            </w:r>
            <w:r w:rsidRPr="00E75400">
              <w:rPr>
                <w:rFonts w:ascii="Lucida Sans" w:eastAsia="Times New Roman" w:hAnsi="Lucida Sans" w:cs="Calibri"/>
                <w:b/>
                <w:i/>
                <w:iCs/>
                <w:color w:val="1F3864" w:themeColor="accent1" w:themeShade="80"/>
                <w:kern w:val="0"/>
                <w:sz w:val="18"/>
                <w:szCs w:val="18"/>
                <w:lang w:val="es-DO" w:eastAsia="es-DO"/>
                <w14:ligatures w14:val="none"/>
              </w:rPr>
              <w:t>Data Center</w:t>
            </w:r>
          </w:p>
          <w:p w14:paraId="00171E8E" w14:textId="77777777" w:rsidR="008F603C" w:rsidRPr="003974BD" w:rsidRDefault="008F603C" w:rsidP="008F603C">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11FBDAC5" w14:textId="77777777" w:rsidR="008F603C" w:rsidRPr="005F2F70" w:rsidRDefault="008F603C" w:rsidP="008F603C">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23FA6941" w14:textId="06047F5A" w:rsidR="008F603C" w:rsidRPr="003974BD" w:rsidRDefault="008F603C" w:rsidP="008F603C">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iCs/>
                <w:color w:val="575451"/>
                <w:kern w:val="0"/>
                <w:sz w:val="18"/>
                <w:szCs w:val="18"/>
                <w:lang w:val="es-DO" w:eastAsia="es-DO"/>
                <w14:ligatures w14:val="none"/>
              </w:rPr>
              <w:t xml:space="preserve">El proyecto busca reemplazar la actual infraestructura considerada obsoleta del Centro Primario de Datos de la DGII. Esto involucra la adquisición e implementación de nuevas unidades de aire acondicionado de precisión y unidades </w:t>
            </w:r>
            <w:r w:rsidRPr="005F2F70">
              <w:rPr>
                <w:rFonts w:ascii="Lucida Sans" w:eastAsia="Times New Roman" w:hAnsi="Lucida Sans" w:cs="Calibri"/>
                <w:i/>
                <w:color w:val="575451"/>
                <w:kern w:val="0"/>
                <w:sz w:val="18"/>
                <w:szCs w:val="18"/>
                <w:lang w:val="es-DO" w:eastAsia="es-DO"/>
                <w14:ligatures w14:val="none"/>
              </w:rPr>
              <w:t>UPS.</w:t>
            </w:r>
            <w:r w:rsidRPr="005F2F70">
              <w:rPr>
                <w:rFonts w:ascii="Lucida Sans" w:eastAsia="Times New Roman" w:hAnsi="Lucida Sans" w:cs="Calibri"/>
                <w:iCs/>
                <w:color w:val="575451"/>
                <w:kern w:val="0"/>
                <w:sz w:val="18"/>
                <w:szCs w:val="18"/>
                <w:lang w:val="es-DO" w:eastAsia="es-DO"/>
                <w14:ligatures w14:val="none"/>
              </w:rPr>
              <w:t xml:space="preserve"> Además, se efectuarán las adecuaciones requeridas al subsistema energético, garantizando la redundancia en caso de fallo y proporcionando una solución de monitoreo para la operación óptima del centro.</w:t>
            </w: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58A4B063" w14:textId="75966146" w:rsidR="008F603C" w:rsidRPr="005F2F70" w:rsidRDefault="008F603C" w:rsidP="008F603C">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410FB4A2" w14:textId="102C9413" w:rsidR="008F603C" w:rsidRDefault="003E5FB5" w:rsidP="008F603C">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25%</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12918F8F" w14:textId="71ECFF59" w:rsidR="008F603C" w:rsidRDefault="00F55FBA" w:rsidP="008F603C">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25%</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53D1938" w14:textId="3AE55957" w:rsidR="008F603C" w:rsidRPr="00595A79" w:rsidRDefault="00F55FBA" w:rsidP="008F603C">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43FD62FE" w14:textId="0436578F" w:rsidR="008F603C" w:rsidRDefault="003E5FB5" w:rsidP="008F603C">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25%</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ACB889B" w14:textId="21354798" w:rsidR="008F603C" w:rsidRPr="005F2F70" w:rsidRDefault="00AD4D7B" w:rsidP="008F603C">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US$1,774,508.15</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1D449673" w14:textId="19D1B212" w:rsidR="008F603C" w:rsidRPr="005F2F70" w:rsidRDefault="003E5FB5" w:rsidP="008F603C">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En ejecución</w:t>
            </w:r>
          </w:p>
        </w:tc>
      </w:tr>
      <w:tr w:rsidR="00E45152" w:rsidRPr="00060C10" w14:paraId="475F00B5" w14:textId="77777777" w:rsidTr="00681B68">
        <w:trPr>
          <w:trHeight w:val="3512"/>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63976595" w14:textId="11B07E43" w:rsidR="00E45152" w:rsidRPr="005F2F70" w:rsidRDefault="00E45152" w:rsidP="00E45152">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lastRenderedPageBreak/>
              <w:t>Proy-GTIC-2022-05</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tcPr>
          <w:p w14:paraId="3AE896C6" w14:textId="77777777" w:rsidR="00E45152" w:rsidRDefault="00E45152" w:rsidP="00E45152">
            <w:pPr>
              <w:spacing w:after="0" w:line="240" w:lineRule="auto"/>
              <w:jc w:val="center"/>
              <w:rPr>
                <w:rFonts w:eastAsia="Times New Roman" w:cs="Calibri"/>
                <w:b/>
                <w:i/>
                <w:iCs/>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 xml:space="preserve">Ampliación de la Capacidad de Cómputo y Almacenamiento del </w:t>
            </w:r>
            <w:r w:rsidRPr="00EB7E59">
              <w:rPr>
                <w:rFonts w:ascii="Lucida Sans" w:eastAsia="Times New Roman" w:hAnsi="Lucida Sans" w:cs="Calibri"/>
                <w:b/>
                <w:i/>
                <w:iCs/>
                <w:color w:val="1F3864" w:themeColor="accent1" w:themeShade="80"/>
                <w:kern w:val="0"/>
                <w:sz w:val="18"/>
                <w:szCs w:val="18"/>
                <w:lang w:val="es-DO" w:eastAsia="es-DO"/>
                <w14:ligatures w14:val="none"/>
              </w:rPr>
              <w:t>Data Center</w:t>
            </w:r>
          </w:p>
          <w:p w14:paraId="07ECF9E2" w14:textId="77777777" w:rsidR="00E45152" w:rsidRPr="003974BD" w:rsidRDefault="00E45152" w:rsidP="00E45152">
            <w:pPr>
              <w:spacing w:after="0" w:line="240" w:lineRule="auto"/>
              <w:jc w:val="both"/>
              <w:rPr>
                <w:rFonts w:eastAsia="Times New Roman" w:cs="Calibri"/>
                <w:b/>
                <w:i/>
                <w:iCs/>
                <w:color w:val="1F3864" w:themeColor="accent1" w:themeShade="80"/>
                <w:kern w:val="0"/>
                <w:sz w:val="18"/>
                <w:szCs w:val="18"/>
                <w:lang w:val="es-DO" w:eastAsia="es-DO"/>
                <w14:ligatures w14:val="none"/>
              </w:rPr>
            </w:pPr>
          </w:p>
          <w:p w14:paraId="293AFF50" w14:textId="77777777" w:rsidR="00E45152" w:rsidRPr="005F2F70" w:rsidRDefault="00E45152" w:rsidP="00E45152">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4220F692" w14:textId="576159FB" w:rsidR="00E45152" w:rsidRPr="003974BD" w:rsidRDefault="00E45152" w:rsidP="00E45152">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iCs/>
                <w:color w:val="575451"/>
                <w:kern w:val="0"/>
                <w:sz w:val="18"/>
                <w:szCs w:val="18"/>
                <w:lang w:val="es-DO" w:eastAsia="es-DO"/>
                <w14:ligatures w14:val="none"/>
              </w:rPr>
              <w:t xml:space="preserve">Este proyecto se centra en la expansión y optimización de la infraestructura tecnológica del </w:t>
            </w:r>
            <w:r w:rsidRPr="005F2F70">
              <w:rPr>
                <w:rFonts w:ascii="Lucida Sans" w:eastAsia="Times New Roman" w:hAnsi="Lucida Sans" w:cs="Calibri"/>
                <w:i/>
                <w:color w:val="575451"/>
                <w:kern w:val="0"/>
                <w:sz w:val="18"/>
                <w:szCs w:val="18"/>
                <w:lang w:val="es-DO" w:eastAsia="es-DO"/>
                <w14:ligatures w14:val="none"/>
              </w:rPr>
              <w:t>Data Center</w:t>
            </w:r>
            <w:r w:rsidRPr="005F2F70">
              <w:rPr>
                <w:rFonts w:ascii="Lucida Sans" w:eastAsia="Times New Roman" w:hAnsi="Lucida Sans" w:cs="Calibri"/>
                <w:iCs/>
                <w:color w:val="575451"/>
                <w:kern w:val="0"/>
                <w:sz w:val="18"/>
                <w:szCs w:val="18"/>
                <w:lang w:val="es-DO" w:eastAsia="es-DO"/>
                <w14:ligatures w14:val="none"/>
              </w:rPr>
              <w:t xml:space="preserve"> de la DGII. Se busca no solo atender las necesidades actuales de almacenamiento y cómputo sino también anticipar y prepararse para el crecimiento previsto, asegurando así la continuidad y eficiencia de las operaciones institucionales.</w:t>
            </w: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05A01908" w14:textId="4CC5DBAF" w:rsidR="00E45152" w:rsidRPr="005F2F70" w:rsidRDefault="00E45152" w:rsidP="00E45152">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69ED0126" w14:textId="56D407DF" w:rsidR="00E45152" w:rsidRDefault="003A4CE1" w:rsidP="00E45152">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44520651" w14:textId="73972EE0" w:rsidR="00E45152" w:rsidRDefault="00146DCB" w:rsidP="00E45152">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50%</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19C92067" w14:textId="2F86C41B" w:rsidR="00E45152" w:rsidRPr="00595A79" w:rsidRDefault="00146DCB" w:rsidP="00E45152">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53ECD420" w14:textId="2AD028E2" w:rsidR="00E45152" w:rsidRDefault="003A4CE1" w:rsidP="00E45152">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3F92BF1E" w14:textId="6D95EE00" w:rsidR="00E45152" w:rsidRPr="005F2F70" w:rsidRDefault="004D2C8E" w:rsidP="00E45152">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US$3,328,110.38</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7BBAC686" w14:textId="75B36DD2" w:rsidR="00E45152" w:rsidRPr="005F2F70" w:rsidRDefault="00F06503" w:rsidP="00E45152">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Detenida</w:t>
            </w:r>
          </w:p>
        </w:tc>
      </w:tr>
      <w:tr w:rsidR="00015B9B" w:rsidRPr="00060C10" w14:paraId="310E1578" w14:textId="77777777" w:rsidTr="00681B68">
        <w:trPr>
          <w:trHeight w:val="535"/>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1C5CC5B1" w14:textId="58E3ED2A" w:rsidR="00015B9B" w:rsidRPr="005F2F70" w:rsidRDefault="00015B9B" w:rsidP="00015B9B">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Proy-GTIC-2021-02</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3B0E5B18" w14:textId="77777777" w:rsidR="00015B9B" w:rsidRDefault="00015B9B" w:rsidP="00015B9B">
            <w:pPr>
              <w:spacing w:after="0" w:line="240" w:lineRule="auto"/>
              <w:jc w:val="center"/>
              <w:rPr>
                <w:rFonts w:ascii="Lucida Sans" w:eastAsia="Times New Roman" w:hAnsi="Lucida Sans" w:cs="Calibri"/>
                <w:b/>
                <w:bCs/>
                <w:color w:val="1F3864" w:themeColor="accent1" w:themeShade="80"/>
                <w:kern w:val="0"/>
                <w:sz w:val="18"/>
                <w:szCs w:val="18"/>
                <w:lang w:val="es-DO" w:eastAsia="es-DO"/>
                <w14:ligatures w14:val="none"/>
              </w:rPr>
            </w:pPr>
            <w:r w:rsidRPr="79121D5D">
              <w:rPr>
                <w:rFonts w:ascii="Lucida Sans" w:eastAsia="Times New Roman" w:hAnsi="Lucida Sans" w:cs="Calibri"/>
                <w:b/>
                <w:bCs/>
                <w:color w:val="1F3864" w:themeColor="accent1" w:themeShade="80"/>
                <w:kern w:val="0"/>
                <w:sz w:val="18"/>
                <w:szCs w:val="18"/>
                <w:lang w:val="es-DO" w:eastAsia="es-DO"/>
                <w14:ligatures w14:val="none"/>
              </w:rPr>
              <w:t>Plan de Recuperación de Desastres Tecnológicos y Fundamentos Arquitectura Activo/Activo</w:t>
            </w:r>
          </w:p>
          <w:p w14:paraId="30C984B5" w14:textId="77777777" w:rsidR="00015B9B" w:rsidRPr="003974BD" w:rsidRDefault="00015B9B" w:rsidP="00015B9B">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3DF4D731" w14:textId="77777777" w:rsidR="00015B9B" w:rsidRPr="005F2F70" w:rsidRDefault="00015B9B" w:rsidP="00015B9B">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2E18CE86" w14:textId="74F0388E" w:rsidR="00015B9B" w:rsidRPr="003974BD" w:rsidRDefault="00015B9B" w:rsidP="00015B9B">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iCs/>
                <w:color w:val="575451"/>
                <w:kern w:val="0"/>
                <w:sz w:val="18"/>
                <w:szCs w:val="18"/>
                <w:lang w:val="es-DO" w:eastAsia="es-DO"/>
                <w14:ligatures w14:val="none"/>
              </w:rPr>
              <w:t>El proyecto aborda la necesidad imperativa de preparar a la DGII para enfrentar situaciones adversas que puedan comprometer su infraestructura tecnológica primaria. Se trabajará en un plan detallado de acciones y protocolos a seguir en caso de desastres, además de implementar una arquitectura Activo/Activo, lo que significa tener dos sistemas operativos en paralelo, para garantizar la operatividad constante y la inmediatez en la recuperación.</w:t>
            </w: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08B7BF81" w14:textId="3EB6A3E9" w:rsidR="00015B9B" w:rsidRPr="005F2F70" w:rsidRDefault="00015B9B" w:rsidP="00015B9B">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0C3A5CA8" w14:textId="596CD8B8" w:rsidR="00015B9B" w:rsidRDefault="004C6C30" w:rsidP="00015B9B">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22%</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360153A0" w14:textId="299DB761" w:rsidR="00015B9B" w:rsidRDefault="00146DCB" w:rsidP="00015B9B">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34%</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BF1FC9C" w14:textId="1BE47A43" w:rsidR="00015B9B" w:rsidRPr="00595A79" w:rsidRDefault="00B0298F" w:rsidP="00015B9B">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3D74E48F" w14:textId="09BA9140" w:rsidR="00015B9B" w:rsidRDefault="003963C0" w:rsidP="00015B9B">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22%</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48710D67" w14:textId="3B31499C" w:rsidR="00015B9B" w:rsidRPr="005F2F70" w:rsidRDefault="002D0478" w:rsidP="00015B9B">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US$203,117.76</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341BFEE3" w14:textId="4F295327" w:rsidR="00015B9B" w:rsidRPr="005F2F70" w:rsidRDefault="00C43A70" w:rsidP="00015B9B">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En ejecución</w:t>
            </w:r>
          </w:p>
        </w:tc>
      </w:tr>
      <w:tr w:rsidR="005130CF" w:rsidRPr="00060C10" w14:paraId="0F8218C0" w14:textId="77777777" w:rsidTr="00681B68">
        <w:trPr>
          <w:trHeight w:val="5367"/>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11465F12" w14:textId="064AD462" w:rsidR="005130CF" w:rsidRPr="005F2F70" w:rsidRDefault="005130CF" w:rsidP="005130CF">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lastRenderedPageBreak/>
              <w:t>ProyE-GTIC-2022-06</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FC269B2" w14:textId="77777777" w:rsidR="005130CF" w:rsidRDefault="005130CF" w:rsidP="005130CF">
            <w:pPr>
              <w:spacing w:after="0" w:line="240" w:lineRule="auto"/>
              <w:jc w:val="center"/>
              <w:rPr>
                <w:rFonts w:ascii="Lucida Sans" w:eastAsia="Times New Roman" w:hAnsi="Lucida Sans" w:cs="Calibri"/>
                <w:b/>
                <w:i/>
                <w:iCs/>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 xml:space="preserve"> </w:t>
            </w:r>
            <w:r w:rsidRPr="00DC3849">
              <w:rPr>
                <w:rFonts w:ascii="Lucida Sans" w:eastAsia="Times New Roman" w:hAnsi="Lucida Sans" w:cs="Calibri"/>
                <w:b/>
                <w:color w:val="1F3864" w:themeColor="accent1" w:themeShade="80"/>
                <w:kern w:val="0"/>
                <w:sz w:val="18"/>
                <w:szCs w:val="18"/>
                <w:lang w:val="es-DO" w:eastAsia="es-DO"/>
                <w14:ligatures w14:val="none"/>
              </w:rPr>
              <w:t xml:space="preserve">Diseño y Desarrollo de un </w:t>
            </w:r>
            <w:r w:rsidRPr="00DC3849">
              <w:rPr>
                <w:rFonts w:ascii="Lucida Sans" w:eastAsia="Times New Roman" w:hAnsi="Lucida Sans" w:cs="Calibri"/>
                <w:b/>
                <w:i/>
                <w:iCs/>
                <w:color w:val="1F3864" w:themeColor="accent1" w:themeShade="80"/>
                <w:kern w:val="0"/>
                <w:sz w:val="18"/>
                <w:szCs w:val="18"/>
                <w:lang w:val="es-DO" w:eastAsia="es-DO"/>
                <w14:ligatures w14:val="none"/>
              </w:rPr>
              <w:t xml:space="preserve">Datawarehouse </w:t>
            </w:r>
            <w:r>
              <w:rPr>
                <w:rFonts w:ascii="Lucida Sans" w:eastAsia="Times New Roman" w:hAnsi="Lucida Sans" w:cs="Calibri"/>
                <w:b/>
                <w:i/>
                <w:iCs/>
                <w:color w:val="1F3864" w:themeColor="accent1" w:themeShade="80"/>
                <w:kern w:val="0"/>
                <w:sz w:val="18"/>
                <w:szCs w:val="18"/>
                <w:lang w:val="es-DO" w:eastAsia="es-DO"/>
                <w14:ligatures w14:val="none"/>
              </w:rPr>
              <w:t xml:space="preserve">  </w:t>
            </w:r>
            <w:r w:rsidRPr="00C662A3">
              <w:rPr>
                <w:rFonts w:ascii="Lucida Sans" w:eastAsia="Times New Roman" w:hAnsi="Lucida Sans" w:cs="Calibri"/>
                <w:b/>
                <w:color w:val="1F3864" w:themeColor="accent1" w:themeShade="80"/>
                <w:kern w:val="0"/>
                <w:sz w:val="18"/>
                <w:szCs w:val="18"/>
                <w:lang w:val="es-DO" w:eastAsia="es-DO"/>
                <w14:ligatures w14:val="none"/>
              </w:rPr>
              <w:t xml:space="preserve">| </w:t>
            </w:r>
            <w:r w:rsidRPr="00AB4B9B">
              <w:rPr>
                <w:rFonts w:ascii="Lucida Sans" w:eastAsia="Times New Roman" w:hAnsi="Lucida Sans" w:cs="Calibri"/>
                <w:b/>
                <w:color w:val="1F3864" w:themeColor="accent1" w:themeShade="80"/>
                <w:kern w:val="0"/>
                <w:sz w:val="18"/>
                <w:szCs w:val="18"/>
                <w:lang w:val="es-DO" w:eastAsia="es-DO"/>
                <w14:ligatures w14:val="none"/>
              </w:rPr>
              <w:t>Fase III</w:t>
            </w:r>
          </w:p>
          <w:p w14:paraId="605DD769" w14:textId="77777777" w:rsidR="005130CF" w:rsidRPr="004748C3" w:rsidRDefault="005130CF" w:rsidP="005130CF">
            <w:pPr>
              <w:spacing w:after="0" w:line="240" w:lineRule="auto"/>
              <w:jc w:val="center"/>
              <w:rPr>
                <w:rFonts w:ascii="Lucida Sans" w:eastAsia="Times New Roman" w:hAnsi="Lucida Sans" w:cs="Calibri"/>
                <w:bCs/>
                <w:color w:val="1F3864" w:themeColor="accent1" w:themeShade="80"/>
                <w:kern w:val="0"/>
                <w:sz w:val="18"/>
                <w:szCs w:val="18"/>
                <w:lang w:val="es-DO" w:eastAsia="es-DO"/>
                <w14:ligatures w14:val="none"/>
              </w:rPr>
            </w:pPr>
          </w:p>
          <w:p w14:paraId="0B1DB9D4" w14:textId="77777777" w:rsidR="005130CF" w:rsidRPr="005F2F70" w:rsidRDefault="005130CF" w:rsidP="005130CF">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65A68EFE" w14:textId="77777777" w:rsidR="005130CF" w:rsidRDefault="005130CF" w:rsidP="005130CF">
            <w:pPr>
              <w:spacing w:after="0" w:line="240" w:lineRule="auto"/>
              <w:jc w:val="both"/>
              <w:rPr>
                <w:rFonts w:ascii="Lucida Sans" w:eastAsia="Times New Roman" w:hAnsi="Lucida Sans" w:cs="Calibri"/>
                <w:iCs/>
                <w:color w:val="575451"/>
                <w:kern w:val="0"/>
                <w:sz w:val="18"/>
                <w:szCs w:val="18"/>
                <w:lang w:val="es-DO" w:eastAsia="es-DO"/>
                <w14:ligatures w14:val="none"/>
              </w:rPr>
            </w:pPr>
            <w:r w:rsidRPr="005F2F70">
              <w:rPr>
                <w:rFonts w:ascii="Lucida Sans" w:eastAsia="Times New Roman" w:hAnsi="Lucida Sans" w:cs="Calibri"/>
                <w:iCs/>
                <w:color w:val="575451"/>
                <w:kern w:val="0"/>
                <w:sz w:val="18"/>
                <w:szCs w:val="18"/>
                <w:lang w:val="es-DO" w:eastAsia="es-DO"/>
                <w14:ligatures w14:val="none"/>
              </w:rPr>
              <w:t xml:space="preserve">La DGII, enfrentando una demanda creciente por soluciones analíticas robustas y cohesivas, ha identificado la necesidad de una plataforma unificada que evite la fragmentación y duplicación de esfuerzos en el desarrollo de soluciones analíticas a través de las diferentes áreas. Este proyecto se centrará en la expansión del </w:t>
            </w:r>
            <w:r w:rsidRPr="005F2F70">
              <w:rPr>
                <w:rFonts w:ascii="Lucida Sans" w:eastAsia="Times New Roman" w:hAnsi="Lucida Sans" w:cs="Calibri"/>
                <w:i/>
                <w:color w:val="575451"/>
                <w:kern w:val="0"/>
                <w:sz w:val="18"/>
                <w:szCs w:val="18"/>
                <w:lang w:val="es-DO" w:eastAsia="es-DO"/>
                <w14:ligatures w14:val="none"/>
              </w:rPr>
              <w:t xml:space="preserve">Datawarehouse </w:t>
            </w:r>
            <w:r w:rsidRPr="005F2F70">
              <w:rPr>
                <w:rFonts w:ascii="Lucida Sans" w:eastAsia="Times New Roman" w:hAnsi="Lucida Sans" w:cs="Calibri"/>
                <w:iCs/>
                <w:color w:val="575451"/>
                <w:kern w:val="0"/>
                <w:sz w:val="18"/>
                <w:szCs w:val="18"/>
                <w:lang w:val="es-DO" w:eastAsia="es-DO"/>
                <w14:ligatures w14:val="none"/>
              </w:rPr>
              <w:t>desarrollado en la fase I, integrando específicamente elementos de analítica de datos de las áreas de Planes Selectivos y Riesgos Tributarios. El enfoque será bimodal: el desarrollo del vector de datos del Mapa de Brechas de las Obligaciones Tributarias y el desarrollo de vectores para el modelo de datos de Planes Selectivos.</w:t>
            </w:r>
          </w:p>
          <w:p w14:paraId="53B9E8B7" w14:textId="0E6EB5F6" w:rsidR="00E8062C" w:rsidRPr="79121D5D" w:rsidRDefault="00E8062C" w:rsidP="005130CF">
            <w:pPr>
              <w:spacing w:after="0" w:line="240" w:lineRule="auto"/>
              <w:jc w:val="both"/>
              <w:rPr>
                <w:rFonts w:ascii="Lucida Sans" w:eastAsia="Times New Roman" w:hAnsi="Lucida Sans" w:cs="Calibri"/>
                <w:b/>
                <w:bCs/>
                <w:color w:val="1F3864" w:themeColor="accent1" w:themeShade="80"/>
                <w:kern w:val="0"/>
                <w:sz w:val="18"/>
                <w:szCs w:val="18"/>
                <w:lang w:val="es-DO" w:eastAsia="es-DO"/>
                <w14:ligatures w14:val="none"/>
              </w:rPr>
            </w:pP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1E2190A5" w14:textId="48475DD5" w:rsidR="005130CF" w:rsidRPr="005F2F70" w:rsidRDefault="005130CF" w:rsidP="005130CF">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08B6CD75" w14:textId="04B4D80E" w:rsidR="005130CF" w:rsidRDefault="00F33E50" w:rsidP="005130CF">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7F4A7DD" w14:textId="08BD709C" w:rsidR="005130CF" w:rsidRDefault="00981D34" w:rsidP="005130CF">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34%</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2FD8C97D" w14:textId="3DA74570" w:rsidR="005130CF" w:rsidRPr="00595A79" w:rsidRDefault="00981D34" w:rsidP="005130CF">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2AB69215" w14:textId="3E48BB65" w:rsidR="005130CF" w:rsidRDefault="00F33E50" w:rsidP="005130CF">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390F0905" w14:textId="4297ADFD" w:rsidR="005130CF" w:rsidRPr="005F2F70" w:rsidRDefault="002F7216" w:rsidP="005130CF">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N/A</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10D9D30B" w14:textId="58324F94" w:rsidR="005130CF" w:rsidRPr="005F2F70" w:rsidRDefault="00E6081A" w:rsidP="005130CF">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Detenida</w:t>
            </w:r>
          </w:p>
        </w:tc>
      </w:tr>
      <w:tr w:rsidR="009C4227" w:rsidRPr="00060C10" w14:paraId="2DFF619E" w14:textId="77777777" w:rsidTr="00681B68">
        <w:trPr>
          <w:trHeight w:val="110"/>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3D1EC4C2" w14:textId="4FF8C79A" w:rsidR="009C4227" w:rsidRPr="005F2F70" w:rsidRDefault="009C4227" w:rsidP="009C4227">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Proy-GTIC-2023-02</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tcPr>
          <w:p w14:paraId="160E3BC9" w14:textId="77777777" w:rsidR="009C4227" w:rsidRPr="00D5308E" w:rsidRDefault="009C4227" w:rsidP="009C4227">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D5308E">
              <w:rPr>
                <w:rFonts w:ascii="Lucida Sans" w:eastAsia="Times New Roman" w:hAnsi="Lucida Sans" w:cs="Calibri"/>
                <w:b/>
                <w:color w:val="1F3864" w:themeColor="accent1" w:themeShade="80"/>
                <w:kern w:val="0"/>
                <w:sz w:val="18"/>
                <w:szCs w:val="18"/>
                <w:lang w:val="es-DO" w:eastAsia="es-DO"/>
                <w14:ligatures w14:val="none"/>
              </w:rPr>
              <w:t>Fortalecimiento y Modernización de las Administraciones Locales</w:t>
            </w:r>
          </w:p>
          <w:p w14:paraId="3B184385" w14:textId="77777777" w:rsidR="009C4227" w:rsidRDefault="009C4227" w:rsidP="009C4227">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D5308E">
              <w:rPr>
                <w:rFonts w:ascii="Lucida Sans" w:eastAsia="Times New Roman" w:hAnsi="Lucida Sans" w:cs="Calibri"/>
                <w:b/>
                <w:color w:val="1F3864" w:themeColor="accent1" w:themeShade="80"/>
                <w:kern w:val="0"/>
                <w:sz w:val="18"/>
                <w:szCs w:val="18"/>
                <w:lang w:val="es-DO" w:eastAsia="es-DO"/>
                <w14:ligatures w14:val="none"/>
              </w:rPr>
              <w:t>(Componente 1 - TI)</w:t>
            </w:r>
          </w:p>
          <w:p w14:paraId="2CE31351" w14:textId="77777777" w:rsidR="009C4227" w:rsidRPr="00D5308E" w:rsidRDefault="009C4227" w:rsidP="009C4227">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1E68E7A4" w14:textId="77777777" w:rsidR="009C4227" w:rsidRPr="005F2F70" w:rsidRDefault="009C4227" w:rsidP="009C4227">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606F0EC8" w14:textId="398B308E" w:rsidR="009C4227" w:rsidRPr="003974BD" w:rsidRDefault="009C4227" w:rsidP="009C4227">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iCs/>
                <w:color w:val="575451"/>
                <w:kern w:val="0"/>
                <w:sz w:val="18"/>
                <w:szCs w:val="18"/>
                <w:lang w:val="es-DO" w:eastAsia="es-DO"/>
                <w14:ligatures w14:val="none"/>
              </w:rPr>
              <w:t xml:space="preserve">Fortalecer las Administraciones Locales mediante mejoras en los instrumentos de gestión, procesos y recursos humanos de la DGII, al mismo tiempo que se mejora la capacidad recaudatoria y la </w:t>
            </w:r>
            <w:r w:rsidRPr="005F2F70">
              <w:rPr>
                <w:rFonts w:ascii="Lucida Sans" w:eastAsia="Times New Roman" w:hAnsi="Lucida Sans" w:cs="Calibri"/>
                <w:iCs/>
                <w:color w:val="575451"/>
                <w:kern w:val="0"/>
                <w:sz w:val="18"/>
                <w:szCs w:val="18"/>
                <w:lang w:val="es-DO" w:eastAsia="es-DO"/>
                <w14:ligatures w14:val="none"/>
              </w:rPr>
              <w:lastRenderedPageBreak/>
              <w:t>eficiencia de los servicios de asistencia a contribuyentes y ciudadanos. Este resultado será posible gracias a la adopción de medidas orientadas al fortalecimiento y modernización de estas, logrando condiciones de excelencia en el servicio ofrecido al contribuyente y al ciudadano, como también reafirmar la dignidad de nuestros colaboradores en su espacio laboral, por ser ellos el principal e importante activo. Este fortalecimiento institucional supone también la actualización tecnológica y de infraestructura física de nuestras oficinas en todo el territorio nacional lo que redundará en mayor eficiencia recaudatoria, lo que sin lugar a duda se reflejará en un mayor nivel de las recaudaciones tributarias.</w:t>
            </w: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1F96F35D" w14:textId="2BD29759" w:rsidR="009C4227" w:rsidRPr="005F2F70" w:rsidRDefault="009C4227" w:rsidP="009C4227">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lastRenderedPageBreak/>
              <w:t>Dirección General</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7D02EF0E" w14:textId="3788B61D" w:rsidR="009C4227" w:rsidRDefault="00F017FE" w:rsidP="009C4227">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27%</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499D5BB" w14:textId="14A879A6" w:rsidR="009C4227" w:rsidRDefault="00DB6161" w:rsidP="009C4227">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34%</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4CA96BA2" w14:textId="2E48F10B" w:rsidR="009C4227" w:rsidRPr="00595A79" w:rsidRDefault="00DB6161" w:rsidP="009C4227">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1A92F3B4" w14:textId="2E3D9AC6" w:rsidR="009C4227" w:rsidRDefault="00F017FE" w:rsidP="009C4227">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27%</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129C0FAB" w14:textId="07124688" w:rsidR="009C4227" w:rsidRPr="005F2F70" w:rsidRDefault="000805D6" w:rsidP="009C4227">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RD$132,154,500.00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0811CD58" w14:textId="60CFA62C" w:rsidR="009C4227" w:rsidRPr="005F2F70" w:rsidRDefault="004D6D85" w:rsidP="009C4227">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En ejecución</w:t>
            </w:r>
          </w:p>
        </w:tc>
      </w:tr>
      <w:tr w:rsidR="009C4BCE" w:rsidRPr="00060C10" w14:paraId="35988B49" w14:textId="77777777" w:rsidTr="00681B68">
        <w:trPr>
          <w:trHeight w:val="3512"/>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4622DF8F" w14:textId="4BFD0CAA" w:rsidR="009C4BCE" w:rsidRPr="005F2F70" w:rsidRDefault="009C4BCE" w:rsidP="009C4BCE">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lastRenderedPageBreak/>
              <w:t>Proy-GTIC-2023-03</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45DBA39C" w14:textId="77777777" w:rsidR="009C4BCE" w:rsidRDefault="009C4BCE" w:rsidP="009C4BCE">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 xml:space="preserve"> Base de Datos no Relacional para Documentos no Estructurados</w:t>
            </w:r>
          </w:p>
          <w:p w14:paraId="162066F3" w14:textId="77777777" w:rsidR="009C4BCE" w:rsidRPr="003974BD" w:rsidRDefault="009C4BCE" w:rsidP="009C4BCE">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741A327E" w14:textId="77777777" w:rsidR="009C4BCE" w:rsidRPr="005F2F70" w:rsidRDefault="009C4BCE" w:rsidP="009C4BCE">
            <w:pPr>
              <w:spacing w:after="0" w:line="240" w:lineRule="auto"/>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2C101126" w14:textId="77777777" w:rsidR="009C4BCE" w:rsidRPr="005F2F70" w:rsidRDefault="009C4BCE" w:rsidP="009C4BCE">
            <w:pPr>
              <w:spacing w:after="0" w:line="240" w:lineRule="auto"/>
              <w:jc w:val="both"/>
              <w:rPr>
                <w:rFonts w:ascii="Lucida Sans" w:eastAsia="Times New Roman" w:hAnsi="Lucida Sans" w:cs="Calibri"/>
                <w:iCs/>
                <w:color w:val="575451"/>
                <w:kern w:val="0"/>
                <w:sz w:val="18"/>
                <w:szCs w:val="18"/>
                <w:lang w:val="es-DO" w:eastAsia="es-DO"/>
                <w14:ligatures w14:val="none"/>
              </w:rPr>
            </w:pPr>
            <w:r w:rsidRPr="005F2F70">
              <w:rPr>
                <w:rFonts w:ascii="Lucida Sans" w:eastAsia="Times New Roman" w:hAnsi="Lucida Sans" w:cs="Calibri"/>
                <w:iCs/>
                <w:color w:val="575451"/>
                <w:kern w:val="0"/>
                <w:sz w:val="18"/>
                <w:szCs w:val="18"/>
                <w:lang w:val="es-DO" w:eastAsia="es-DO"/>
                <w14:ligatures w14:val="none"/>
              </w:rPr>
              <w:t xml:space="preserve">El proyecto se centra en diseñar una solución de base de datos no relacional para manejar eficientemente documentos no estructurados (como correos electrónicos, documentos de texto, </w:t>
            </w:r>
            <w:proofErr w:type="spellStart"/>
            <w:r w:rsidRPr="005F2F70">
              <w:rPr>
                <w:rFonts w:ascii="Lucida Sans" w:eastAsia="Times New Roman" w:hAnsi="Lucida Sans" w:cs="Calibri"/>
                <w:i/>
                <w:color w:val="575451"/>
                <w:kern w:val="0"/>
                <w:sz w:val="18"/>
                <w:szCs w:val="18"/>
                <w:lang w:val="es-DO" w:eastAsia="es-DO"/>
                <w14:ligatures w14:val="none"/>
              </w:rPr>
              <w:t>PDF’s</w:t>
            </w:r>
            <w:proofErr w:type="spellEnd"/>
            <w:r w:rsidRPr="005F2F70">
              <w:rPr>
                <w:rFonts w:ascii="Lucida Sans" w:eastAsia="Times New Roman" w:hAnsi="Lucida Sans" w:cs="Calibri"/>
                <w:iCs/>
                <w:color w:val="575451"/>
                <w:kern w:val="0"/>
                <w:sz w:val="18"/>
                <w:szCs w:val="18"/>
                <w:lang w:val="es-DO" w:eastAsia="es-DO"/>
                <w14:ligatures w14:val="none"/>
              </w:rPr>
              <w:t xml:space="preserve">, imágenes, etc.) que se generan o almacenan en la organización. Este esfuerzo busca no solo ofrecer un almacenamiento más eficiente y seguro de esta información, sino también permitir un acceso y análisis más ágil de los datos contenidos en estos documentos, a través de tecnologías de búsqueda de texto completo, análisis de texto y, eventualmente, </w:t>
            </w:r>
            <w:r w:rsidRPr="005F2F70">
              <w:rPr>
                <w:rFonts w:ascii="Lucida Sans" w:eastAsia="Times New Roman" w:hAnsi="Lucida Sans" w:cs="Calibri"/>
                <w:i/>
                <w:color w:val="575451"/>
                <w:kern w:val="0"/>
                <w:sz w:val="18"/>
                <w:szCs w:val="18"/>
                <w:lang w:val="es-DO" w:eastAsia="es-DO"/>
                <w14:ligatures w14:val="none"/>
              </w:rPr>
              <w:t>machine</w:t>
            </w:r>
            <w:r w:rsidRPr="005F2F70">
              <w:rPr>
                <w:rFonts w:ascii="Lucida Sans" w:eastAsia="Times New Roman" w:hAnsi="Lucida Sans" w:cs="Calibri"/>
                <w:iCs/>
                <w:color w:val="575451"/>
                <w:kern w:val="0"/>
                <w:sz w:val="18"/>
                <w:szCs w:val="18"/>
                <w:lang w:val="es-DO" w:eastAsia="es-DO"/>
                <w14:ligatures w14:val="none"/>
              </w:rPr>
              <w:t xml:space="preserve"> </w:t>
            </w:r>
            <w:proofErr w:type="spellStart"/>
            <w:r w:rsidRPr="005F2F70">
              <w:rPr>
                <w:rFonts w:ascii="Lucida Sans" w:eastAsia="Times New Roman" w:hAnsi="Lucida Sans" w:cs="Calibri"/>
                <w:i/>
                <w:color w:val="575451"/>
                <w:kern w:val="0"/>
                <w:sz w:val="18"/>
                <w:szCs w:val="18"/>
                <w:lang w:val="es-DO" w:eastAsia="es-DO"/>
                <w14:ligatures w14:val="none"/>
              </w:rPr>
              <w:t>learning</w:t>
            </w:r>
            <w:proofErr w:type="spellEnd"/>
            <w:r w:rsidRPr="005F2F70">
              <w:rPr>
                <w:rFonts w:ascii="Lucida Sans" w:eastAsia="Times New Roman" w:hAnsi="Lucida Sans" w:cs="Calibri"/>
                <w:iCs/>
                <w:color w:val="575451"/>
                <w:kern w:val="0"/>
                <w:sz w:val="18"/>
                <w:szCs w:val="18"/>
                <w:lang w:val="es-DO" w:eastAsia="es-DO"/>
                <w14:ligatures w14:val="none"/>
              </w:rPr>
              <w:t xml:space="preserve">, para extraer </w:t>
            </w:r>
            <w:proofErr w:type="spellStart"/>
            <w:r w:rsidRPr="005F2F70">
              <w:rPr>
                <w:rFonts w:ascii="Lucida Sans" w:eastAsia="Times New Roman" w:hAnsi="Lucida Sans" w:cs="Calibri"/>
                <w:i/>
                <w:color w:val="575451"/>
                <w:kern w:val="0"/>
                <w:sz w:val="18"/>
                <w:szCs w:val="18"/>
                <w:lang w:val="es-DO" w:eastAsia="es-DO"/>
                <w14:ligatures w14:val="none"/>
              </w:rPr>
              <w:t>insights</w:t>
            </w:r>
            <w:proofErr w:type="spellEnd"/>
            <w:r w:rsidRPr="005F2F70">
              <w:rPr>
                <w:rFonts w:ascii="Lucida Sans" w:eastAsia="Times New Roman" w:hAnsi="Lucida Sans" w:cs="Calibri"/>
                <w:iCs/>
                <w:color w:val="575451"/>
                <w:kern w:val="0"/>
                <w:sz w:val="18"/>
                <w:szCs w:val="18"/>
                <w:lang w:val="es-DO" w:eastAsia="es-DO"/>
                <w14:ligatures w14:val="none"/>
              </w:rPr>
              <w:t xml:space="preserve"> valiosos y mejorar las decisiones basadas en datos.</w:t>
            </w:r>
          </w:p>
          <w:p w14:paraId="42E74684" w14:textId="77777777" w:rsidR="009C4BCE" w:rsidRPr="00D5308E" w:rsidRDefault="009C4BCE" w:rsidP="009C4BCE">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3D89206D" w14:textId="7F6E9E91" w:rsidR="009C4BCE" w:rsidRPr="005F2F70" w:rsidRDefault="009C4BCE" w:rsidP="009C4BCE">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50ADD3B5" w14:textId="30DC94DB" w:rsidR="009C4BCE" w:rsidRDefault="00DF274B" w:rsidP="00DF274B">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17</w:t>
            </w:r>
            <w:r w:rsidR="0026100C">
              <w:rPr>
                <w:rFonts w:ascii="Lucida Sans" w:eastAsia="Times New Roman" w:hAnsi="Lucida Sans" w:cs="Times New Roman"/>
                <w:color w:val="575451"/>
                <w:kern w:val="0"/>
                <w:sz w:val="18"/>
                <w:szCs w:val="18"/>
                <w:lang w:val="es-DO" w:eastAsia="es-DO"/>
                <w14:ligatures w14:val="none"/>
              </w:rPr>
              <w:t>%</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379FA5FD" w14:textId="3BD9D360" w:rsidR="009C4BCE" w:rsidRDefault="002A1002" w:rsidP="009C4BCE">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0415F9">
              <w:rPr>
                <w:rFonts w:ascii="Lucida Sans" w:eastAsia="Times New Roman" w:hAnsi="Lucida Sans" w:cs="Times New Roman"/>
                <w:color w:val="575451"/>
                <w:kern w:val="0"/>
                <w:sz w:val="18"/>
                <w:szCs w:val="18"/>
                <w:lang w:val="es-DO" w:eastAsia="es-DO"/>
                <w14:ligatures w14:val="none"/>
              </w:rPr>
              <w:t>17%</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02AFAF95" w14:textId="7BD95A1A" w:rsidR="009C4BCE" w:rsidRPr="00595A79" w:rsidRDefault="002A1002" w:rsidP="009C4BC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28EFA459" w14:textId="0DB2E248" w:rsidR="009C4BCE" w:rsidRDefault="00F0691A" w:rsidP="009C4BCE">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17</w:t>
            </w:r>
            <w:r w:rsidR="0026100C">
              <w:rPr>
                <w:rFonts w:ascii="Lucida Sans" w:eastAsia="Times New Roman" w:hAnsi="Lucida Sans" w:cs="Times New Roman"/>
                <w:color w:val="575451"/>
                <w:kern w:val="0"/>
                <w:sz w:val="18"/>
                <w:szCs w:val="18"/>
                <w:lang w:val="es-DO" w:eastAsia="es-DO"/>
                <w14:ligatures w14:val="none"/>
              </w:rPr>
              <w:t>%</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0C80AD2D" w14:textId="0928893C" w:rsidR="009C4BCE" w:rsidRPr="005F2F70" w:rsidRDefault="005D075B" w:rsidP="009C4BCE">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US$581,340.00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3F803C5D" w14:textId="7D8FC4CF" w:rsidR="009C4BCE" w:rsidRPr="005F2F70" w:rsidRDefault="0026100C" w:rsidP="009C4BCE">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En ejecución</w:t>
            </w:r>
          </w:p>
        </w:tc>
      </w:tr>
      <w:tr w:rsidR="00E111EF" w:rsidRPr="00060C10" w14:paraId="224120C0" w14:textId="77777777" w:rsidTr="00681B68">
        <w:trPr>
          <w:trHeight w:val="3795"/>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2C2DFAD1" w14:textId="06171EB8" w:rsidR="00E111EF" w:rsidRPr="005F2F70" w:rsidRDefault="00E111EF" w:rsidP="00E111EF">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lastRenderedPageBreak/>
              <w:t>Proy-GTIC-2023-04</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40022B45" w14:textId="77777777" w:rsidR="00E111EF" w:rsidRDefault="00E111EF" w:rsidP="00E111EF">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 xml:space="preserve"> Transformación Digital, </w:t>
            </w:r>
            <w:r>
              <w:rPr>
                <w:rFonts w:ascii="Lucida Sans" w:eastAsia="Times New Roman" w:hAnsi="Lucida Sans" w:cs="Calibri"/>
                <w:b/>
                <w:color w:val="1F3864" w:themeColor="accent1" w:themeShade="80"/>
                <w:kern w:val="0"/>
                <w:sz w:val="18"/>
                <w:szCs w:val="18"/>
                <w:lang w:val="es-DO" w:eastAsia="es-DO"/>
                <w14:ligatures w14:val="none"/>
              </w:rPr>
              <w:t>P</w:t>
            </w:r>
            <w:r w:rsidRPr="003974BD">
              <w:rPr>
                <w:rFonts w:ascii="Lucida Sans" w:eastAsia="Times New Roman" w:hAnsi="Lucida Sans" w:cs="Calibri"/>
                <w:b/>
                <w:color w:val="1F3864" w:themeColor="accent1" w:themeShade="80"/>
                <w:kern w:val="0"/>
                <w:sz w:val="18"/>
                <w:szCs w:val="18"/>
                <w:lang w:val="es-DO" w:eastAsia="es-DO"/>
                <w14:ligatures w14:val="none"/>
              </w:rPr>
              <w:t xml:space="preserve">rocesos, </w:t>
            </w:r>
            <w:r>
              <w:rPr>
                <w:rFonts w:ascii="Lucida Sans" w:eastAsia="Times New Roman" w:hAnsi="Lucida Sans" w:cs="Calibri"/>
                <w:b/>
                <w:color w:val="1F3864" w:themeColor="accent1" w:themeShade="80"/>
                <w:kern w:val="0"/>
                <w:sz w:val="18"/>
                <w:szCs w:val="18"/>
                <w:lang w:val="es-DO" w:eastAsia="es-DO"/>
                <w14:ligatures w14:val="none"/>
              </w:rPr>
              <w:t>H</w:t>
            </w:r>
            <w:r w:rsidRPr="003974BD">
              <w:rPr>
                <w:rFonts w:ascii="Lucida Sans" w:eastAsia="Times New Roman" w:hAnsi="Lucida Sans" w:cs="Calibri"/>
                <w:b/>
                <w:color w:val="1F3864" w:themeColor="accent1" w:themeShade="80"/>
                <w:kern w:val="0"/>
                <w:sz w:val="18"/>
                <w:szCs w:val="18"/>
                <w:lang w:val="es-DO" w:eastAsia="es-DO"/>
                <w14:ligatures w14:val="none"/>
              </w:rPr>
              <w:t xml:space="preserve">erramientas y </w:t>
            </w:r>
            <w:r>
              <w:rPr>
                <w:rFonts w:ascii="Lucida Sans" w:eastAsia="Times New Roman" w:hAnsi="Lucida Sans" w:cs="Calibri"/>
                <w:b/>
                <w:color w:val="1F3864" w:themeColor="accent1" w:themeShade="80"/>
                <w:kern w:val="0"/>
                <w:sz w:val="18"/>
                <w:szCs w:val="18"/>
                <w:lang w:val="es-DO" w:eastAsia="es-DO"/>
                <w14:ligatures w14:val="none"/>
              </w:rPr>
              <w:t>T</w:t>
            </w:r>
            <w:r w:rsidRPr="003974BD">
              <w:rPr>
                <w:rFonts w:ascii="Lucida Sans" w:eastAsia="Times New Roman" w:hAnsi="Lucida Sans" w:cs="Calibri"/>
                <w:b/>
                <w:color w:val="1F3864" w:themeColor="accent1" w:themeShade="80"/>
                <w:kern w:val="0"/>
                <w:sz w:val="18"/>
                <w:szCs w:val="18"/>
                <w:lang w:val="es-DO" w:eastAsia="es-DO"/>
                <w14:ligatures w14:val="none"/>
              </w:rPr>
              <w:t>ecnologías</w:t>
            </w:r>
          </w:p>
          <w:p w14:paraId="2E42D946" w14:textId="77777777" w:rsidR="00E111EF" w:rsidRPr="003974BD" w:rsidRDefault="00E111EF" w:rsidP="00E111EF">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559618C9" w14:textId="77777777" w:rsidR="00E111EF" w:rsidRPr="005F2F70" w:rsidRDefault="00E111EF" w:rsidP="00E111EF">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7AFBF4EC" w14:textId="7A41C65C" w:rsidR="00E111EF" w:rsidRPr="003974BD" w:rsidRDefault="00E111EF" w:rsidP="00E111EF">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iCs/>
                <w:color w:val="575451"/>
                <w:kern w:val="0"/>
                <w:sz w:val="18"/>
                <w:szCs w:val="18"/>
                <w:lang w:val="es-DO" w:eastAsia="es-DO"/>
                <w14:ligatures w14:val="none"/>
              </w:rPr>
              <w:t xml:space="preserve">Este proyecto consiste en la adopción de prácticas </w:t>
            </w:r>
            <w:r w:rsidRPr="005F2F70">
              <w:rPr>
                <w:rFonts w:ascii="Lucida Sans" w:eastAsia="Times New Roman" w:hAnsi="Lucida Sans" w:cs="Calibri"/>
                <w:i/>
                <w:color w:val="575451"/>
                <w:kern w:val="0"/>
                <w:sz w:val="18"/>
                <w:szCs w:val="18"/>
                <w:lang w:val="es-DO" w:eastAsia="es-DO"/>
                <w14:ligatures w14:val="none"/>
              </w:rPr>
              <w:t>DevOps</w:t>
            </w:r>
            <w:r w:rsidRPr="005F2F70">
              <w:rPr>
                <w:rFonts w:ascii="Lucida Sans" w:eastAsia="Times New Roman" w:hAnsi="Lucida Sans" w:cs="Calibri"/>
                <w:iCs/>
                <w:color w:val="575451"/>
                <w:kern w:val="0"/>
                <w:sz w:val="18"/>
                <w:szCs w:val="18"/>
                <w:lang w:val="es-DO" w:eastAsia="es-DO"/>
                <w14:ligatures w14:val="none"/>
              </w:rPr>
              <w:t xml:space="preserve"> como la automatización y optimización de procesos de tecnología, ciclo de vida del desarrollo de </w:t>
            </w:r>
            <w:r w:rsidRPr="005F2F70">
              <w:rPr>
                <w:rFonts w:ascii="Lucida Sans" w:eastAsia="Times New Roman" w:hAnsi="Lucida Sans" w:cs="Calibri"/>
                <w:i/>
                <w:color w:val="575451"/>
                <w:kern w:val="0"/>
                <w:sz w:val="18"/>
                <w:szCs w:val="18"/>
                <w:lang w:val="es-DO" w:eastAsia="es-DO"/>
                <w14:ligatures w14:val="none"/>
              </w:rPr>
              <w:t>software</w:t>
            </w:r>
            <w:r w:rsidRPr="005F2F70">
              <w:rPr>
                <w:rFonts w:ascii="Lucida Sans" w:eastAsia="Times New Roman" w:hAnsi="Lucida Sans" w:cs="Calibri"/>
                <w:iCs/>
                <w:color w:val="575451"/>
                <w:kern w:val="0"/>
                <w:sz w:val="18"/>
                <w:szCs w:val="18"/>
                <w:lang w:val="es-DO" w:eastAsia="es-DO"/>
                <w14:ligatures w14:val="none"/>
              </w:rPr>
              <w:t xml:space="preserve">, infraestructura y operaciones. Esto a través de la adquisición e implementación de herramientas y la realización de entrenamientos con el fin de incentivar la cultura </w:t>
            </w:r>
            <w:r w:rsidRPr="005F2F70">
              <w:rPr>
                <w:rFonts w:ascii="Lucida Sans" w:eastAsia="Times New Roman" w:hAnsi="Lucida Sans" w:cs="Calibri"/>
                <w:i/>
                <w:color w:val="575451"/>
                <w:kern w:val="0"/>
                <w:sz w:val="18"/>
                <w:szCs w:val="18"/>
                <w:lang w:val="es-DO" w:eastAsia="es-DO"/>
                <w14:ligatures w14:val="none"/>
              </w:rPr>
              <w:t xml:space="preserve">DevOps </w:t>
            </w:r>
            <w:r w:rsidRPr="005F2F70">
              <w:rPr>
                <w:rFonts w:ascii="Lucida Sans" w:eastAsia="Times New Roman" w:hAnsi="Lucida Sans" w:cs="Calibri"/>
                <w:iCs/>
                <w:color w:val="575451"/>
                <w:kern w:val="0"/>
                <w:sz w:val="18"/>
                <w:szCs w:val="18"/>
                <w:lang w:val="es-DO" w:eastAsia="es-DO"/>
                <w14:ligatures w14:val="none"/>
              </w:rPr>
              <w:t>en los equipos de la Gerencia de Tecnología de la Información y Comunicaciones de la DGII.</w:t>
            </w: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2EEFE923" w14:textId="4863B47A" w:rsidR="00E111EF" w:rsidRPr="005F2F70" w:rsidRDefault="00E111EF" w:rsidP="00E111EF">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Dirección General</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44CFB0AB" w14:textId="7D9AEACE" w:rsidR="00E111EF" w:rsidRDefault="00FB2BB1" w:rsidP="00E111EF">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EB95880" w14:textId="093451AC" w:rsidR="00E111EF" w:rsidRDefault="002E3647" w:rsidP="00E111EF">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17%</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5785122C" w14:textId="206315FB" w:rsidR="00E111EF" w:rsidRPr="00595A79" w:rsidRDefault="002E3647" w:rsidP="00E111EF">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2716FC93" w14:textId="74A00E71" w:rsidR="00E111EF" w:rsidRDefault="00912599" w:rsidP="00E111EF">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0%</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37E45E08" w14:textId="2E011F08" w:rsidR="00E111EF" w:rsidRPr="005F2F70" w:rsidRDefault="00243D87" w:rsidP="00E111EF">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RD$72,622,000.00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4EF82F73" w14:textId="3FAB290B" w:rsidR="00E111EF" w:rsidRPr="005F2F70" w:rsidRDefault="00A71E82" w:rsidP="00E111EF">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Detenida</w:t>
            </w:r>
          </w:p>
        </w:tc>
      </w:tr>
      <w:tr w:rsidR="00E111EF" w:rsidRPr="00060C10" w14:paraId="5CE9BC06" w14:textId="77777777" w:rsidTr="00ED5C1E">
        <w:trPr>
          <w:trHeight w:val="3795"/>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29C863BC" w14:textId="340F8C4E" w:rsidR="00E111EF" w:rsidRPr="005F2F70" w:rsidRDefault="00E111EF" w:rsidP="00E111EF">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ProyE-SFS-2024-01</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tcPr>
          <w:p w14:paraId="64361319" w14:textId="43CE85B4" w:rsidR="00E111EF" w:rsidRPr="003974BD" w:rsidRDefault="006F29FB" w:rsidP="00E111EF">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B32FC0">
              <w:rPr>
                <w:rFonts w:ascii="Lucida Sans" w:eastAsia="Times New Roman" w:hAnsi="Lucida Sans" w:cs="Calibri"/>
                <w:b/>
                <w:color w:val="1F3864" w:themeColor="accent1" w:themeShade="80"/>
                <w:kern w:val="0"/>
                <w:sz w:val="18"/>
                <w:szCs w:val="18"/>
                <w:lang w:val="es-DO" w:eastAsia="es-DO"/>
                <w14:ligatures w14:val="none"/>
              </w:rPr>
              <w:t>Proyecto Actualización del Sistema Registral de Vehículos de Motor.</w:t>
            </w:r>
          </w:p>
          <w:p w14:paraId="47903B2D" w14:textId="77777777" w:rsidR="006F29FB" w:rsidRPr="003974BD" w:rsidRDefault="006F29FB" w:rsidP="00E111EF">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09879308" w14:textId="77777777" w:rsidR="00E111EF" w:rsidRPr="005F2F70" w:rsidRDefault="00E111EF" w:rsidP="00E111EF">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07A6FCD7" w14:textId="3120516E" w:rsidR="00E111EF" w:rsidRPr="003974BD" w:rsidRDefault="00E111EF" w:rsidP="00E111EF">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iCs/>
                <w:color w:val="575451"/>
                <w:kern w:val="0"/>
                <w:sz w:val="18"/>
                <w:szCs w:val="18"/>
                <w:lang w:val="es-DO" w:eastAsia="es-DO"/>
                <w14:ligatures w14:val="none"/>
              </w:rPr>
              <w:t xml:space="preserve">Cambio de chapas del parque vehicular y marbetes, equipándolos de códigos </w:t>
            </w:r>
            <w:r w:rsidRPr="005F2F70">
              <w:rPr>
                <w:rFonts w:ascii="Lucida Sans" w:eastAsia="Times New Roman" w:hAnsi="Lucida Sans" w:cs="Calibri"/>
                <w:i/>
                <w:color w:val="575451"/>
                <w:kern w:val="0"/>
                <w:sz w:val="18"/>
                <w:szCs w:val="18"/>
                <w:lang w:val="es-DO" w:eastAsia="es-DO"/>
                <w14:ligatures w14:val="none"/>
              </w:rPr>
              <w:t xml:space="preserve">Quick Response (QR) </w:t>
            </w:r>
            <w:r w:rsidRPr="005F2F70">
              <w:rPr>
                <w:rFonts w:ascii="Lucida Sans" w:eastAsia="Times New Roman" w:hAnsi="Lucida Sans" w:cs="Calibri"/>
                <w:iCs/>
                <w:color w:val="575451"/>
                <w:kern w:val="0"/>
                <w:sz w:val="18"/>
                <w:szCs w:val="18"/>
                <w:lang w:val="es-DO" w:eastAsia="es-DO"/>
                <w14:ligatures w14:val="none"/>
              </w:rPr>
              <w:t xml:space="preserve">y </w:t>
            </w:r>
            <w:r w:rsidRPr="005F2F70">
              <w:rPr>
                <w:rFonts w:ascii="Lucida Sans" w:eastAsia="Times New Roman" w:hAnsi="Lucida Sans" w:cs="Calibri"/>
                <w:i/>
                <w:color w:val="575451"/>
                <w:kern w:val="0"/>
                <w:sz w:val="18"/>
                <w:szCs w:val="18"/>
                <w:lang w:val="es-DO" w:eastAsia="es-DO"/>
                <w14:ligatures w14:val="none"/>
              </w:rPr>
              <w:t xml:space="preserve">Radio </w:t>
            </w:r>
            <w:proofErr w:type="spellStart"/>
            <w:r w:rsidRPr="005F2F70">
              <w:rPr>
                <w:rFonts w:ascii="Lucida Sans" w:eastAsia="Times New Roman" w:hAnsi="Lucida Sans" w:cs="Calibri"/>
                <w:i/>
                <w:color w:val="575451"/>
                <w:kern w:val="0"/>
                <w:sz w:val="18"/>
                <w:szCs w:val="18"/>
                <w:lang w:val="es-DO" w:eastAsia="es-DO"/>
                <w14:ligatures w14:val="none"/>
              </w:rPr>
              <w:t>Frequency</w:t>
            </w:r>
            <w:proofErr w:type="spellEnd"/>
            <w:r w:rsidRPr="005F2F70">
              <w:rPr>
                <w:rFonts w:ascii="Lucida Sans" w:eastAsia="Times New Roman" w:hAnsi="Lucida Sans" w:cs="Calibri"/>
                <w:i/>
                <w:color w:val="575451"/>
                <w:kern w:val="0"/>
                <w:sz w:val="18"/>
                <w:szCs w:val="18"/>
                <w:lang w:val="es-DO" w:eastAsia="es-DO"/>
                <w14:ligatures w14:val="none"/>
              </w:rPr>
              <w:t xml:space="preserve"> </w:t>
            </w:r>
            <w:proofErr w:type="spellStart"/>
            <w:r w:rsidRPr="005F2F70">
              <w:rPr>
                <w:rFonts w:ascii="Lucida Sans" w:eastAsia="Times New Roman" w:hAnsi="Lucida Sans" w:cs="Calibri"/>
                <w:i/>
                <w:color w:val="575451"/>
                <w:kern w:val="0"/>
                <w:sz w:val="18"/>
                <w:szCs w:val="18"/>
                <w:lang w:val="es-DO" w:eastAsia="es-DO"/>
                <w14:ligatures w14:val="none"/>
              </w:rPr>
              <w:t>Identification</w:t>
            </w:r>
            <w:proofErr w:type="spellEnd"/>
            <w:r w:rsidRPr="005F2F70">
              <w:rPr>
                <w:rFonts w:ascii="Lucida Sans" w:eastAsia="Times New Roman" w:hAnsi="Lucida Sans" w:cs="Calibri"/>
                <w:iCs/>
                <w:color w:val="575451"/>
                <w:kern w:val="0"/>
                <w:sz w:val="18"/>
                <w:szCs w:val="18"/>
                <w:lang w:val="es-DO" w:eastAsia="es-DO"/>
                <w14:ligatures w14:val="none"/>
              </w:rPr>
              <w:t xml:space="preserve"> </w:t>
            </w:r>
            <w:r w:rsidRPr="005F2F70">
              <w:rPr>
                <w:rFonts w:ascii="Lucida Sans" w:eastAsia="Times New Roman" w:hAnsi="Lucida Sans" w:cs="Calibri"/>
                <w:i/>
                <w:color w:val="575451"/>
                <w:kern w:val="0"/>
                <w:sz w:val="18"/>
                <w:szCs w:val="18"/>
                <w:lang w:val="es-DO" w:eastAsia="es-DO"/>
                <w14:ligatures w14:val="none"/>
              </w:rPr>
              <w:t>(RDFI)</w:t>
            </w:r>
            <w:r w:rsidRPr="005F2F70">
              <w:rPr>
                <w:rFonts w:ascii="Lucida Sans" w:eastAsia="Times New Roman" w:hAnsi="Lucida Sans" w:cs="Calibri"/>
                <w:iCs/>
                <w:color w:val="575451"/>
                <w:kern w:val="0"/>
                <w:sz w:val="18"/>
                <w:szCs w:val="18"/>
                <w:lang w:val="es-DO" w:eastAsia="es-DO"/>
                <w14:ligatures w14:val="none"/>
              </w:rPr>
              <w:t xml:space="preserve"> asociados a un sistema de trazabilidad que permitirán la renovación en línea del marbete (Impuesto a la Circulación Vehicular) sin tener que agotar un proceso anual de cambio de estampillas, así como también mayores controles.</w:t>
            </w: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2C3E79E8" w14:textId="3FE0B34A" w:rsidR="00E111EF" w:rsidRPr="005F2F70" w:rsidRDefault="00E111EF" w:rsidP="00E111EF">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Subdirección de Facilitación y Servicios</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73D77CCA" w14:textId="5E64DB3A" w:rsidR="00E111EF" w:rsidRDefault="003159E9" w:rsidP="00E111EF">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2CDB4479" w14:textId="6CBD27B1" w:rsidR="00E111EF" w:rsidRDefault="00F9137B" w:rsidP="00E111EF">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2DEAFCB" w14:textId="3F99CF5F" w:rsidR="00E111EF" w:rsidRPr="00595A79" w:rsidRDefault="00F9137B" w:rsidP="00E111EF">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640AF6C8" w14:textId="2F3EC235" w:rsidR="00E111EF" w:rsidRDefault="003159E9" w:rsidP="00E111EF">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w:t>
            </w:r>
          </w:p>
        </w:tc>
        <w:tc>
          <w:tcPr>
            <w:tcW w:w="1968" w:type="dxa"/>
            <w:tcBorders>
              <w:top w:val="single" w:sz="4" w:space="0" w:color="E8E8E8"/>
              <w:left w:val="single" w:sz="4" w:space="0" w:color="E8E8E8"/>
              <w:bottom w:val="single" w:sz="4" w:space="0" w:color="E8E8E8"/>
              <w:right w:val="single" w:sz="4" w:space="0" w:color="E8E8E8"/>
            </w:tcBorders>
            <w:shd w:val="clear" w:color="auto" w:fill="auto"/>
            <w:vAlign w:val="center"/>
          </w:tcPr>
          <w:p w14:paraId="13AA3033" w14:textId="2649DE01" w:rsidR="00E111EF" w:rsidRPr="00ED5C1E" w:rsidRDefault="00D65004" w:rsidP="00E111EF">
            <w:pPr>
              <w:spacing w:after="0" w:line="240" w:lineRule="auto"/>
              <w:jc w:val="center"/>
              <w:rPr>
                <w:rFonts w:ascii="Lucida Sans" w:eastAsia="Times New Roman" w:hAnsi="Lucida Sans" w:cs="Calibri"/>
                <w:color w:val="575451"/>
                <w:kern w:val="0"/>
                <w:sz w:val="18"/>
                <w:szCs w:val="18"/>
                <w:lang w:val="es-DO" w:eastAsia="es-DO"/>
                <w14:ligatures w14:val="none"/>
              </w:rPr>
            </w:pPr>
            <w:r w:rsidRPr="00ED5C1E">
              <w:rPr>
                <w:rFonts w:ascii="Lucida Sans" w:eastAsia="Times New Roman" w:hAnsi="Lucida Sans" w:cs="Calibri"/>
                <w:color w:val="575451"/>
                <w:kern w:val="0"/>
                <w:sz w:val="18"/>
                <w:szCs w:val="18"/>
                <w:lang w:val="es-DO" w:eastAsia="es-DO"/>
                <w14:ligatures w14:val="none"/>
              </w:rPr>
              <w:t>RD$</w:t>
            </w:r>
            <w:r w:rsidR="006F29FB" w:rsidRPr="00ED5C1E">
              <w:rPr>
                <w:rFonts w:ascii="Lucida Sans" w:eastAsia="Times New Roman" w:hAnsi="Lucida Sans" w:cs="Calibri"/>
                <w:color w:val="575451"/>
                <w:kern w:val="0"/>
                <w:sz w:val="18"/>
                <w:szCs w:val="18"/>
                <w:lang w:val="es-DO" w:eastAsia="es-DO"/>
                <w14:ligatures w14:val="none"/>
              </w:rPr>
              <w:t>3</w:t>
            </w:r>
            <w:r w:rsidR="008E72C2" w:rsidRPr="00ED5C1E">
              <w:rPr>
                <w:rFonts w:ascii="Lucida Sans" w:eastAsia="Times New Roman" w:hAnsi="Lucida Sans" w:cs="Calibri"/>
                <w:color w:val="575451"/>
                <w:kern w:val="0"/>
                <w:sz w:val="18"/>
                <w:szCs w:val="18"/>
                <w:lang w:val="es-DO" w:eastAsia="es-DO"/>
                <w14:ligatures w14:val="none"/>
              </w:rPr>
              <w:t>,066</w:t>
            </w:r>
            <w:r w:rsidR="008E5E90" w:rsidRPr="00ED5C1E">
              <w:rPr>
                <w:rFonts w:ascii="Lucida Sans" w:eastAsia="Times New Roman" w:hAnsi="Lucida Sans" w:cs="Calibri"/>
                <w:color w:val="575451"/>
                <w:kern w:val="0"/>
                <w:sz w:val="18"/>
                <w:szCs w:val="18"/>
                <w:lang w:val="es-DO" w:eastAsia="es-DO"/>
                <w14:ligatures w14:val="none"/>
              </w:rPr>
              <w:t>,</w:t>
            </w:r>
            <w:r w:rsidR="00767A23" w:rsidRPr="00ED5C1E">
              <w:rPr>
                <w:rFonts w:ascii="Lucida Sans" w:eastAsia="Times New Roman" w:hAnsi="Lucida Sans" w:cs="Calibri"/>
                <w:color w:val="575451"/>
                <w:kern w:val="0"/>
                <w:sz w:val="18"/>
                <w:szCs w:val="18"/>
                <w:lang w:val="es-DO" w:eastAsia="es-DO"/>
                <w14:ligatures w14:val="none"/>
              </w:rPr>
              <w:t>300</w:t>
            </w:r>
            <w:r w:rsidR="00E30420" w:rsidRPr="00ED5C1E">
              <w:rPr>
                <w:rFonts w:ascii="Lucida Sans" w:eastAsia="Times New Roman" w:hAnsi="Lucida Sans" w:cs="Calibri"/>
                <w:color w:val="575451"/>
                <w:kern w:val="0"/>
                <w:sz w:val="18"/>
                <w:szCs w:val="18"/>
                <w:lang w:val="es-DO" w:eastAsia="es-DO"/>
                <w14:ligatures w14:val="none"/>
              </w:rPr>
              <w:t>.00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0307CA54" w14:textId="33D7B208" w:rsidR="00E111EF" w:rsidRPr="005F2F70" w:rsidRDefault="00062F3B" w:rsidP="00E111EF">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En ejecución</w:t>
            </w:r>
          </w:p>
        </w:tc>
      </w:tr>
      <w:tr w:rsidR="00E111EF" w:rsidRPr="00060C10" w14:paraId="439A2D6E" w14:textId="77777777" w:rsidTr="00681B68">
        <w:trPr>
          <w:trHeight w:val="1680"/>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1C79243F" w14:textId="2A4AFEEB" w:rsidR="00E111EF" w:rsidRPr="005F2F70" w:rsidRDefault="00E111EF" w:rsidP="00E111EF">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lastRenderedPageBreak/>
              <w:t>Proy-DCRE-2024-001</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tcPr>
          <w:p w14:paraId="1A223977" w14:textId="77777777" w:rsidR="00E111EF" w:rsidRDefault="00E111EF" w:rsidP="00E111EF">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Automatización de Tasas Judiciales</w:t>
            </w:r>
          </w:p>
          <w:p w14:paraId="2E0357A2" w14:textId="77777777" w:rsidR="00E111EF" w:rsidRPr="003974BD" w:rsidRDefault="00E111EF" w:rsidP="00E111EF">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5145ADAE" w14:textId="77777777" w:rsidR="00E111EF" w:rsidRPr="00E06E1F" w:rsidRDefault="00E111EF" w:rsidP="00E111EF">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E06E1F">
              <w:rPr>
                <w:rFonts w:ascii="Lucida Sans" w:eastAsia="Times New Roman" w:hAnsi="Lucida Sans" w:cs="Calibri"/>
                <w:b/>
                <w:bCs/>
                <w:iCs/>
                <w:color w:val="575451"/>
                <w:kern w:val="0"/>
                <w:sz w:val="18"/>
                <w:szCs w:val="18"/>
                <w:lang w:val="es-DO" w:eastAsia="es-DO"/>
                <w14:ligatures w14:val="none"/>
              </w:rPr>
              <w:t>Descripción.</w:t>
            </w:r>
          </w:p>
          <w:p w14:paraId="6E703EF4" w14:textId="7924BF27" w:rsidR="00E111EF" w:rsidRPr="003974BD" w:rsidRDefault="00E111EF" w:rsidP="00E111EF">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5F2F70">
              <w:rPr>
                <w:rFonts w:ascii="Lucida Sans" w:eastAsia="Times New Roman" w:hAnsi="Lucida Sans" w:cs="Calibri"/>
                <w:iCs/>
                <w:color w:val="575451"/>
                <w:kern w:val="0"/>
                <w:sz w:val="18"/>
                <w:szCs w:val="18"/>
                <w:lang w:val="es-DO" w:eastAsia="es-DO"/>
                <w14:ligatures w14:val="none"/>
              </w:rPr>
              <w:t>Consiste en la implementación de los cobros de las Tasas Judiciales a través del sistema SAP.</w:t>
            </w: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32C0E13" w14:textId="11C63E4C" w:rsidR="00E111EF" w:rsidRPr="005F2F70" w:rsidRDefault="00E111EF" w:rsidP="00E111EF">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Subdirección de Facilitación y Servicios</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2C24DD6C" w14:textId="4A8DD68D" w:rsidR="00E111EF" w:rsidRDefault="00D77B7A" w:rsidP="00E111EF">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15%</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1D4F4F01" w14:textId="6297FFFE" w:rsidR="00E111EF" w:rsidRDefault="00F25D40" w:rsidP="00E111EF">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25%</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069699E1" w14:textId="54D769D6" w:rsidR="00E111EF" w:rsidRPr="00595A79" w:rsidRDefault="000B03F1" w:rsidP="00E111EF">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5A9A0F46" w14:textId="0985DF04" w:rsidR="00E111EF" w:rsidRDefault="00D77B7A" w:rsidP="00E111EF">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15%</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348D5A8" w14:textId="343B631A" w:rsidR="00E111EF" w:rsidRPr="005F2F70" w:rsidRDefault="00632AEF" w:rsidP="00E111EF">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N/A</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7C397714" w14:textId="6F405F58" w:rsidR="00E111EF" w:rsidRPr="005F2F70" w:rsidRDefault="00D77B7A" w:rsidP="00E111EF">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En ejecución</w:t>
            </w:r>
          </w:p>
        </w:tc>
      </w:tr>
      <w:tr w:rsidR="00036EDD" w:rsidRPr="00060C10" w14:paraId="4689C3A6" w14:textId="77777777" w:rsidTr="00681B68">
        <w:trPr>
          <w:trHeight w:val="2945"/>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200EB553" w14:textId="1C20064F" w:rsidR="00036EDD" w:rsidRPr="005F2F70" w:rsidRDefault="00036EDD" w:rsidP="00036EDD">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Plan-DREC-2024-01</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139EBC13" w14:textId="77777777" w:rsidR="00036EDD" w:rsidRDefault="00036EDD" w:rsidP="00036EDD">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Campaña de Retroalimentación a las Áreas Operativas sobre Criterios Adoptados por el Departamento de Reconsideración, cuyos Actos son Susceptibles de Recurso de Reconsideración</w:t>
            </w:r>
          </w:p>
          <w:p w14:paraId="4BA1E14B" w14:textId="77777777" w:rsidR="00036EDD" w:rsidRPr="003974BD" w:rsidRDefault="00036EDD" w:rsidP="00036EDD">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p>
          <w:p w14:paraId="1C4CE386" w14:textId="77777777" w:rsidR="00036EDD" w:rsidRPr="005F2F70" w:rsidRDefault="00036EDD" w:rsidP="00BF55DC">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5F2F70">
              <w:rPr>
                <w:rFonts w:ascii="Lucida Sans" w:eastAsia="Times New Roman" w:hAnsi="Lucida Sans" w:cs="Calibri"/>
                <w:b/>
                <w:bCs/>
                <w:iCs/>
                <w:color w:val="575451"/>
                <w:kern w:val="0"/>
                <w:sz w:val="18"/>
                <w:szCs w:val="18"/>
                <w:lang w:val="es-DO" w:eastAsia="es-DO"/>
                <w14:ligatures w14:val="none"/>
              </w:rPr>
              <w:t>Descripción.</w:t>
            </w:r>
          </w:p>
          <w:p w14:paraId="4A4403F7" w14:textId="77777777" w:rsidR="00036EDD" w:rsidRDefault="00036EDD" w:rsidP="00BF55DC">
            <w:pPr>
              <w:spacing w:after="0" w:line="240" w:lineRule="auto"/>
              <w:jc w:val="both"/>
              <w:rPr>
                <w:rFonts w:ascii="Lucida Sans" w:eastAsia="Times New Roman" w:hAnsi="Lucida Sans" w:cs="Calibri"/>
                <w:iCs/>
                <w:color w:val="575451"/>
                <w:kern w:val="0"/>
                <w:sz w:val="18"/>
                <w:szCs w:val="18"/>
                <w:lang w:val="es-DO" w:eastAsia="es-DO"/>
                <w14:ligatures w14:val="none"/>
              </w:rPr>
            </w:pPr>
            <w:r w:rsidRPr="005F2F70">
              <w:rPr>
                <w:rFonts w:ascii="Lucida Sans" w:eastAsia="Times New Roman" w:hAnsi="Lucida Sans" w:cs="Calibri"/>
                <w:iCs/>
                <w:color w:val="575451"/>
                <w:kern w:val="0"/>
                <w:sz w:val="18"/>
                <w:szCs w:val="18"/>
                <w:lang w:val="es-DO" w:eastAsia="es-DO"/>
                <w14:ligatures w14:val="none"/>
              </w:rPr>
              <w:t>Compartir y robustecer con las Administraciones Locales los más recientes criterios adoptados por el Departamento de Reconsideración, con el propósito de evitar la duplicidad de esfuerzos, con casos que pudieran tener solución a partir de criterios previamente adoptados para casos iguales o similares, y ponerlos en contacto con falencias más comunes detectadas en los análisis de los recursos.</w:t>
            </w:r>
          </w:p>
          <w:p w14:paraId="6F4EE287" w14:textId="4CC14706" w:rsidR="00BF55DC" w:rsidRPr="003974BD" w:rsidRDefault="00BF55DC" w:rsidP="00BF55DC">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405549C8" w14:textId="2DCE85A0" w:rsidR="00036EDD" w:rsidRPr="005F2F70" w:rsidRDefault="00036EDD" w:rsidP="00036EDD">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Subdirección Jurídica</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22FC577F" w14:textId="6293BF59" w:rsidR="00036EDD" w:rsidRDefault="000A4181" w:rsidP="00036EDD">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83%</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45B574CF" w14:textId="2596E0A4" w:rsidR="00036EDD" w:rsidRDefault="0074729C" w:rsidP="00036EDD">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83</w:t>
            </w:r>
            <w:r w:rsidR="0024634C">
              <w:rPr>
                <w:rFonts w:ascii="Lucida Sans" w:eastAsia="Times New Roman" w:hAnsi="Lucida Sans" w:cs="Times New Roman"/>
                <w:color w:val="575451"/>
                <w:kern w:val="0"/>
                <w:sz w:val="18"/>
                <w:szCs w:val="18"/>
                <w:lang w:val="es-DO" w:eastAsia="es-DO"/>
                <w14:ligatures w14:val="none"/>
              </w:rPr>
              <w:t>%</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5D4F0296" w14:textId="516A40B8" w:rsidR="00036EDD" w:rsidRPr="00595A79" w:rsidRDefault="0024634C" w:rsidP="00036EDD">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3B232915" w14:textId="1966DFD8" w:rsidR="00036EDD" w:rsidRDefault="000A4181" w:rsidP="00036EDD">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83%</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4EEBD661" w14:textId="7A79951E" w:rsidR="00036EDD" w:rsidRPr="005F2F70" w:rsidRDefault="006643D6" w:rsidP="00036EDD">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N/A</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488C3994" w14:textId="4DA7D672" w:rsidR="00036EDD" w:rsidRPr="005F2F70" w:rsidRDefault="00517572" w:rsidP="00036EDD">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En ejecución</w:t>
            </w:r>
          </w:p>
        </w:tc>
      </w:tr>
      <w:tr w:rsidR="00BF55DC" w:rsidRPr="00060C10" w14:paraId="1EA65F7D" w14:textId="77777777" w:rsidTr="00681B68">
        <w:trPr>
          <w:trHeight w:val="2094"/>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622E727A" w14:textId="2C08A644" w:rsidR="00BF55DC" w:rsidRPr="005F2F70" w:rsidRDefault="00BF55DC" w:rsidP="00BF55DC">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lastRenderedPageBreak/>
              <w:t>Plan-DREC-2024-02</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2DF3972" w14:textId="77777777" w:rsidR="00BF55DC" w:rsidRPr="00875E82" w:rsidRDefault="00BF55DC" w:rsidP="00BF55DC">
            <w:pPr>
              <w:spacing w:after="0" w:line="240" w:lineRule="auto"/>
              <w:jc w:val="center"/>
              <w:rPr>
                <w:rFonts w:ascii="Lucida Sans" w:eastAsia="Times New Roman" w:hAnsi="Lucida Sans" w:cs="Calibri"/>
                <w:b/>
                <w:i/>
                <w:iCs/>
                <w:color w:val="1F3864" w:themeColor="accent1" w:themeShade="80"/>
                <w:kern w:val="0"/>
                <w:sz w:val="18"/>
                <w:szCs w:val="18"/>
                <w:lang w:val="es-DO" w:eastAsia="es-DO"/>
                <w14:ligatures w14:val="none"/>
              </w:rPr>
            </w:pPr>
            <w:r w:rsidRPr="003974BD">
              <w:rPr>
                <w:rFonts w:ascii="Lucida Sans" w:eastAsia="Times New Roman" w:hAnsi="Lucida Sans" w:cs="Calibri"/>
                <w:b/>
                <w:color w:val="1F3864" w:themeColor="accent1" w:themeShade="80"/>
                <w:kern w:val="0"/>
                <w:sz w:val="18"/>
                <w:szCs w:val="18"/>
                <w:lang w:val="es-DO" w:eastAsia="es-DO"/>
                <w14:ligatures w14:val="none"/>
              </w:rPr>
              <w:t xml:space="preserve"> </w:t>
            </w:r>
            <w:r w:rsidRPr="00875E82">
              <w:rPr>
                <w:rFonts w:ascii="Lucida Sans" w:eastAsia="Times New Roman" w:hAnsi="Lucida Sans" w:cs="Calibri"/>
                <w:b/>
                <w:color w:val="1F3864" w:themeColor="accent1" w:themeShade="80"/>
                <w:kern w:val="0"/>
                <w:sz w:val="18"/>
                <w:szCs w:val="18"/>
                <w:lang w:val="es-DO" w:eastAsia="es-DO"/>
                <w14:ligatures w14:val="none"/>
              </w:rPr>
              <w:t xml:space="preserve">Alimentación del Sistema de Consultas </w:t>
            </w:r>
            <w:r w:rsidRPr="00875E82">
              <w:rPr>
                <w:rFonts w:ascii="Lucida Sans" w:eastAsia="Times New Roman" w:hAnsi="Lucida Sans" w:cs="Calibri"/>
                <w:b/>
                <w:i/>
                <w:iCs/>
                <w:color w:val="1F3864" w:themeColor="accent1" w:themeShade="80"/>
                <w:kern w:val="0"/>
                <w:sz w:val="18"/>
                <w:szCs w:val="18"/>
                <w:lang w:val="es-DO" w:eastAsia="es-DO"/>
                <w14:ligatures w14:val="none"/>
              </w:rPr>
              <w:t>Web</w:t>
            </w:r>
            <w:r>
              <w:rPr>
                <w:rFonts w:ascii="Lucida Sans" w:eastAsia="Times New Roman" w:hAnsi="Lucida Sans" w:cs="Calibri"/>
                <w:b/>
                <w:i/>
                <w:iCs/>
                <w:color w:val="1F3864" w:themeColor="accent1" w:themeShade="80"/>
                <w:kern w:val="0"/>
                <w:sz w:val="18"/>
                <w:szCs w:val="18"/>
                <w:lang w:val="es-DO" w:eastAsia="es-DO"/>
                <w14:ligatures w14:val="none"/>
              </w:rPr>
              <w:t xml:space="preserve"> </w:t>
            </w:r>
            <w:r w:rsidRPr="006F27AC">
              <w:rPr>
                <w:rFonts w:ascii="Lucida Sans" w:eastAsia="Times New Roman" w:hAnsi="Lucida Sans" w:cs="Calibri"/>
                <w:b/>
                <w:color w:val="1F3864" w:themeColor="accent1" w:themeShade="80"/>
                <w:kern w:val="0"/>
                <w:sz w:val="18"/>
                <w:szCs w:val="18"/>
                <w:lang w:val="es-DO" w:eastAsia="es-DO"/>
                <w14:ligatures w14:val="none"/>
              </w:rPr>
              <w:t>– Recursos de Reconsideración</w:t>
            </w:r>
          </w:p>
          <w:p w14:paraId="28ABB3D7" w14:textId="77777777" w:rsidR="00BF55DC" w:rsidRDefault="00BF55DC" w:rsidP="00BF55DC">
            <w:pPr>
              <w:spacing w:after="0" w:line="240" w:lineRule="auto"/>
              <w:rPr>
                <w:rFonts w:ascii="Lucida Sans" w:eastAsia="Times New Roman" w:hAnsi="Lucida Sans" w:cs="Calibri"/>
                <w:b/>
                <w:bCs/>
                <w:iCs/>
                <w:color w:val="404040" w:themeColor="text1" w:themeTint="BF"/>
                <w:kern w:val="0"/>
                <w:sz w:val="18"/>
                <w:szCs w:val="18"/>
                <w:lang w:val="es-DO" w:eastAsia="es-DO"/>
                <w14:ligatures w14:val="none"/>
              </w:rPr>
            </w:pPr>
          </w:p>
          <w:p w14:paraId="5E1F0862" w14:textId="77777777" w:rsidR="00BF55DC" w:rsidRPr="00875E82" w:rsidRDefault="00BF55DC" w:rsidP="00BF55DC">
            <w:pPr>
              <w:spacing w:after="0" w:line="240" w:lineRule="auto"/>
              <w:jc w:val="both"/>
              <w:rPr>
                <w:rFonts w:ascii="Lucida Sans" w:eastAsia="Times New Roman" w:hAnsi="Lucida Sans" w:cs="Calibri"/>
                <w:b/>
                <w:bCs/>
                <w:iCs/>
                <w:color w:val="404040" w:themeColor="text1" w:themeTint="BF"/>
                <w:kern w:val="0"/>
                <w:sz w:val="18"/>
                <w:szCs w:val="18"/>
                <w:lang w:val="es-DO" w:eastAsia="es-DO"/>
                <w14:ligatures w14:val="none"/>
              </w:rPr>
            </w:pPr>
            <w:r w:rsidRPr="00875E82">
              <w:rPr>
                <w:rFonts w:ascii="Lucida Sans" w:eastAsia="Times New Roman" w:hAnsi="Lucida Sans" w:cs="Calibri"/>
                <w:b/>
                <w:bCs/>
                <w:iCs/>
                <w:color w:val="404040" w:themeColor="text1" w:themeTint="BF"/>
                <w:kern w:val="0"/>
                <w:sz w:val="18"/>
                <w:szCs w:val="18"/>
                <w:lang w:val="es-DO" w:eastAsia="es-DO"/>
                <w14:ligatures w14:val="none"/>
              </w:rPr>
              <w:t>Descripción.</w:t>
            </w:r>
          </w:p>
          <w:p w14:paraId="2AEA9A79" w14:textId="67918A2A" w:rsidR="00BF55DC" w:rsidRPr="003974BD" w:rsidRDefault="00BF55DC" w:rsidP="00BF55DC">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Establecer en el</w:t>
            </w:r>
            <w:r w:rsidRPr="005F2F70">
              <w:rPr>
                <w:rFonts w:ascii="Lucida Sans" w:eastAsia="Times New Roman" w:hAnsi="Lucida Sans" w:cs="Calibri"/>
                <w:color w:val="575451"/>
                <w:kern w:val="0"/>
                <w:sz w:val="18"/>
                <w:szCs w:val="18"/>
                <w:lang w:val="es-DO" w:eastAsia="es-DO"/>
                <w14:ligatures w14:val="none"/>
              </w:rPr>
              <w:t xml:space="preserve"> Sistema de Consultas </w:t>
            </w:r>
            <w:r w:rsidRPr="005F2F70">
              <w:rPr>
                <w:rFonts w:ascii="Lucida Sans" w:eastAsia="Times New Roman" w:hAnsi="Lucida Sans" w:cs="Calibri"/>
                <w:i/>
                <w:iCs/>
                <w:color w:val="575451"/>
                <w:kern w:val="0"/>
                <w:sz w:val="18"/>
                <w:szCs w:val="18"/>
                <w:lang w:val="es-DO" w:eastAsia="es-DO"/>
                <w14:ligatures w14:val="none"/>
              </w:rPr>
              <w:t>Web</w:t>
            </w:r>
            <w:r w:rsidRPr="005F2F70">
              <w:rPr>
                <w:rFonts w:ascii="Lucida Sans" w:eastAsia="Times New Roman" w:hAnsi="Lucida Sans" w:cs="Calibri"/>
                <w:color w:val="575451"/>
                <w:kern w:val="0"/>
                <w:sz w:val="18"/>
                <w:szCs w:val="18"/>
                <w:lang w:val="es-DO" w:eastAsia="es-DO"/>
                <w14:ligatures w14:val="none"/>
              </w:rPr>
              <w:t xml:space="preserve"> que los Recursos de Reconsideración que se encuentren notificados desde agosto 2020 hasta marzo 2023, </w:t>
            </w:r>
            <w:r>
              <w:rPr>
                <w:rFonts w:ascii="Lucida Sans" w:eastAsia="Times New Roman" w:hAnsi="Lucida Sans" w:cs="Calibri"/>
                <w:color w:val="575451"/>
                <w:kern w:val="0"/>
                <w:sz w:val="18"/>
                <w:szCs w:val="18"/>
                <w:lang w:val="es-DO" w:eastAsia="es-DO"/>
                <w14:ligatures w14:val="none"/>
              </w:rPr>
              <w:t>figuren en el buzón de consulta con el estatus y la fecha actualizado, para los casos que se notifiquen de forma física a los contribuyentes.</w:t>
            </w: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0534D9DE" w14:textId="556E630B" w:rsidR="00BF55DC" w:rsidRPr="00943722" w:rsidRDefault="00BF55DC" w:rsidP="00BF55DC">
            <w:pPr>
              <w:spacing w:after="0" w:line="240" w:lineRule="auto"/>
              <w:jc w:val="center"/>
              <w:rPr>
                <w:rFonts w:ascii="Lucida Sans" w:eastAsia="Times New Roman" w:hAnsi="Lucida Sans" w:cs="Calibri"/>
                <w:color w:val="575451"/>
                <w:kern w:val="0"/>
                <w:sz w:val="18"/>
                <w:szCs w:val="18"/>
                <w:lang w:val="es-DO" w:eastAsia="es-DO"/>
                <w14:ligatures w14:val="none"/>
              </w:rPr>
            </w:pPr>
            <w:r w:rsidRPr="00943722">
              <w:rPr>
                <w:rFonts w:ascii="Lucida Sans" w:eastAsia="Times New Roman" w:hAnsi="Lucida Sans" w:cs="Calibri"/>
                <w:color w:val="575451"/>
                <w:kern w:val="0"/>
                <w:sz w:val="18"/>
                <w:szCs w:val="18"/>
                <w:lang w:val="es-DO" w:eastAsia="es-DO"/>
                <w14:ligatures w14:val="none"/>
              </w:rPr>
              <w:t>Subdirección Jurídica</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5796DF2E" w14:textId="3578E855" w:rsidR="00BF55DC" w:rsidRPr="00943722" w:rsidRDefault="005C0ED5" w:rsidP="00BF55DC">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63</w:t>
            </w:r>
            <w:r w:rsidR="00673815" w:rsidRPr="00943722">
              <w:rPr>
                <w:rFonts w:ascii="Lucida Sans" w:eastAsia="Times New Roman" w:hAnsi="Lucida Sans" w:cs="Times New Roman"/>
                <w:color w:val="575451"/>
                <w:kern w:val="0"/>
                <w:sz w:val="18"/>
                <w:szCs w:val="18"/>
                <w:lang w:val="es-DO" w:eastAsia="es-DO"/>
                <w14:ligatures w14:val="none"/>
              </w:rPr>
              <w:t>%</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51FCD721" w14:textId="222FDC74" w:rsidR="00BF55DC" w:rsidRPr="00943722" w:rsidRDefault="00E72C9E" w:rsidP="00BF55DC">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943722">
              <w:rPr>
                <w:rFonts w:ascii="Lucida Sans" w:eastAsia="Times New Roman" w:hAnsi="Lucida Sans" w:cs="Times New Roman"/>
                <w:color w:val="575451"/>
                <w:kern w:val="0"/>
                <w:sz w:val="18"/>
                <w:szCs w:val="18"/>
                <w:lang w:val="es-DO" w:eastAsia="es-DO"/>
                <w14:ligatures w14:val="none"/>
              </w:rPr>
              <w:t>63</w:t>
            </w:r>
            <w:r w:rsidR="005F47BE" w:rsidRPr="00943722">
              <w:rPr>
                <w:rFonts w:ascii="Lucida Sans" w:eastAsia="Times New Roman" w:hAnsi="Lucida Sans" w:cs="Times New Roman"/>
                <w:color w:val="575451"/>
                <w:kern w:val="0"/>
                <w:sz w:val="18"/>
                <w:szCs w:val="18"/>
                <w:lang w:val="es-DO" w:eastAsia="es-DO"/>
                <w14:ligatures w14:val="none"/>
              </w:rPr>
              <w:t>%</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6BD5EAA5" w14:textId="6430C205" w:rsidR="00BF55DC" w:rsidRPr="00943722" w:rsidRDefault="005F47BE" w:rsidP="00BF55DC">
            <w:pPr>
              <w:spacing w:after="0" w:line="240" w:lineRule="auto"/>
              <w:jc w:val="center"/>
              <w:rPr>
                <w:rFonts w:ascii="Lucida Sans" w:eastAsia="Times New Roman" w:hAnsi="Lucida Sans" w:cs="Times New Roman"/>
                <w:color w:val="575451"/>
                <w:kern w:val="0"/>
                <w:sz w:val="18"/>
                <w:szCs w:val="18"/>
                <w:lang w:val="es-DO" w:eastAsia="es-DO"/>
                <w14:ligatures w14:val="none"/>
              </w:rPr>
            </w:pPr>
            <w:r w:rsidRPr="00943722">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E8E8E8"/>
              <w:right w:val="single" w:sz="4" w:space="0" w:color="E8E8E8"/>
            </w:tcBorders>
            <w:shd w:val="clear" w:color="auto" w:fill="E7E6E6" w:themeFill="background2"/>
            <w:vAlign w:val="center"/>
          </w:tcPr>
          <w:p w14:paraId="0897BE18" w14:textId="58F4F7CE" w:rsidR="00BF55DC" w:rsidRPr="00943722" w:rsidRDefault="005C0ED5" w:rsidP="00BF55DC">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63</w:t>
            </w:r>
            <w:r w:rsidR="00673815" w:rsidRPr="00943722">
              <w:rPr>
                <w:rFonts w:ascii="Lucida Sans" w:eastAsia="Times New Roman" w:hAnsi="Lucida Sans" w:cs="Times New Roman"/>
                <w:color w:val="575451"/>
                <w:kern w:val="0"/>
                <w:sz w:val="18"/>
                <w:szCs w:val="18"/>
                <w:lang w:val="es-DO" w:eastAsia="es-DO"/>
                <w14:ligatures w14:val="none"/>
              </w:rPr>
              <w:t>%</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406465D3" w14:textId="12632F11" w:rsidR="00BF55DC" w:rsidRPr="005F2F70" w:rsidRDefault="004F7714" w:rsidP="00BF55DC">
            <w:pPr>
              <w:spacing w:after="0" w:line="240" w:lineRule="auto"/>
              <w:jc w:val="center"/>
              <w:rPr>
                <w:rFonts w:ascii="Lucida Sans" w:eastAsia="Times New Roman" w:hAnsi="Lucida Sans" w:cs="Calibri"/>
                <w:color w:val="575451"/>
                <w:kern w:val="0"/>
                <w:sz w:val="18"/>
                <w:szCs w:val="18"/>
                <w:lang w:val="es-DO" w:eastAsia="es-DO"/>
                <w14:ligatures w14:val="none"/>
              </w:rPr>
            </w:pPr>
            <w:r w:rsidRPr="005F2F70">
              <w:rPr>
                <w:rFonts w:ascii="Lucida Sans" w:eastAsia="Times New Roman" w:hAnsi="Lucida Sans" w:cs="Calibri"/>
                <w:color w:val="575451"/>
                <w:kern w:val="0"/>
                <w:sz w:val="18"/>
                <w:szCs w:val="18"/>
                <w:lang w:val="es-DO" w:eastAsia="es-DO"/>
                <w14:ligatures w14:val="none"/>
              </w:rPr>
              <w:t>N/A</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66A337F3" w14:textId="078CB3CC" w:rsidR="00BF55DC" w:rsidRPr="005F2F70" w:rsidRDefault="005E3C4F" w:rsidP="00BF55DC">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En ejecución</w:t>
            </w:r>
          </w:p>
        </w:tc>
      </w:tr>
      <w:tr w:rsidR="005F6752" w:rsidRPr="00060C10" w14:paraId="6998363C" w14:textId="77777777" w:rsidTr="00681B68">
        <w:trPr>
          <w:trHeight w:val="1735"/>
        </w:trPr>
        <w:tc>
          <w:tcPr>
            <w:tcW w:w="1980" w:type="dxa"/>
            <w:tcBorders>
              <w:top w:val="single" w:sz="4" w:space="0" w:color="E8E8E8"/>
              <w:left w:val="single" w:sz="4" w:space="0" w:color="E8E8E8"/>
              <w:bottom w:val="single" w:sz="4" w:space="0" w:color="E8E8E8"/>
              <w:right w:val="single" w:sz="4" w:space="0" w:color="E8E8E8"/>
            </w:tcBorders>
            <w:shd w:val="clear" w:color="000000" w:fill="FFFFFF"/>
            <w:noWrap/>
            <w:vAlign w:val="center"/>
          </w:tcPr>
          <w:p w14:paraId="51D5C58E" w14:textId="4098C8BD" w:rsidR="005F6752" w:rsidRPr="005F2F70" w:rsidRDefault="005F6752" w:rsidP="005F6752">
            <w:pPr>
              <w:spacing w:after="0" w:line="240" w:lineRule="auto"/>
              <w:jc w:val="center"/>
              <w:rPr>
                <w:rFonts w:ascii="Lucida Sans" w:eastAsia="Times New Roman" w:hAnsi="Lucida Sans" w:cs="Calibri"/>
                <w:color w:val="575451"/>
                <w:kern w:val="0"/>
                <w:sz w:val="18"/>
                <w:szCs w:val="18"/>
                <w:lang w:val="es-DO" w:eastAsia="es-DO"/>
                <w14:ligatures w14:val="none"/>
              </w:rPr>
            </w:pPr>
            <w:r w:rsidRPr="00315A49">
              <w:rPr>
                <w:rFonts w:ascii="Lucida Sans" w:eastAsia="Times New Roman" w:hAnsi="Lucida Sans" w:cs="Calibri"/>
                <w:color w:val="575451"/>
                <w:kern w:val="0"/>
                <w:sz w:val="18"/>
                <w:szCs w:val="18"/>
                <w:lang w:val="es-DO" w:eastAsia="es-DO"/>
                <w14:ligatures w14:val="none"/>
              </w:rPr>
              <w:t>Proy-GIT-2021-01</w:t>
            </w:r>
          </w:p>
        </w:tc>
        <w:tc>
          <w:tcPr>
            <w:tcW w:w="3234" w:type="dxa"/>
            <w:tcBorders>
              <w:top w:val="single" w:sz="4" w:space="0" w:color="E8E8E8"/>
              <w:left w:val="single" w:sz="4" w:space="0" w:color="E8E8E8"/>
              <w:bottom w:val="single" w:sz="4" w:space="0" w:color="E8E8E8"/>
              <w:right w:val="single" w:sz="4" w:space="0" w:color="E8E8E8"/>
            </w:tcBorders>
            <w:shd w:val="clear" w:color="000000" w:fill="FFFFFF"/>
          </w:tcPr>
          <w:p w14:paraId="4059C07E" w14:textId="77777777" w:rsidR="005F6752" w:rsidRDefault="005F6752" w:rsidP="005F6752">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r w:rsidRPr="003F1D8B">
              <w:rPr>
                <w:rFonts w:ascii="Lucida Sans" w:eastAsia="Times New Roman" w:hAnsi="Lucida Sans" w:cs="Calibri"/>
                <w:b/>
                <w:color w:val="1F3864" w:themeColor="accent1" w:themeShade="80"/>
                <w:kern w:val="0"/>
                <w:sz w:val="18"/>
                <w:szCs w:val="18"/>
                <w:lang w:val="es-DO" w:eastAsia="es-DO"/>
                <w14:ligatures w14:val="none"/>
              </w:rPr>
              <w:t>Sistema de Control y Seguimiento de Solicitudes de Información, Denuncias e Investigaciones (ACTIVIDAD 3.4.3)</w:t>
            </w:r>
          </w:p>
          <w:p w14:paraId="4E3A86B4" w14:textId="77777777" w:rsidR="005F6752" w:rsidRPr="003974BD" w:rsidRDefault="005F6752" w:rsidP="005F6752">
            <w:pPr>
              <w:spacing w:after="0" w:line="240" w:lineRule="auto"/>
              <w:jc w:val="center"/>
              <w:rPr>
                <w:rFonts w:ascii="Lucida Sans" w:eastAsia="Times New Roman" w:hAnsi="Lucida Sans" w:cs="Calibri"/>
                <w:b/>
                <w:color w:val="1F3864" w:themeColor="accent1" w:themeShade="80"/>
                <w:kern w:val="0"/>
                <w:sz w:val="18"/>
                <w:szCs w:val="18"/>
                <w:lang w:val="es-DO" w:eastAsia="es-DO"/>
                <w14:ligatures w14:val="none"/>
              </w:rPr>
            </w:pPr>
          </w:p>
          <w:p w14:paraId="364E7491" w14:textId="77777777" w:rsidR="005F6752" w:rsidRPr="00315A49" w:rsidRDefault="005F6752" w:rsidP="005F6752">
            <w:pPr>
              <w:spacing w:after="0" w:line="240" w:lineRule="auto"/>
              <w:jc w:val="both"/>
              <w:rPr>
                <w:rFonts w:ascii="Lucida Sans" w:eastAsia="Times New Roman" w:hAnsi="Lucida Sans" w:cs="Calibri"/>
                <w:b/>
                <w:bCs/>
                <w:iCs/>
                <w:color w:val="575451"/>
                <w:kern w:val="0"/>
                <w:sz w:val="18"/>
                <w:szCs w:val="18"/>
                <w:lang w:val="es-DO" w:eastAsia="es-DO"/>
                <w14:ligatures w14:val="none"/>
              </w:rPr>
            </w:pPr>
            <w:r w:rsidRPr="00315A49">
              <w:rPr>
                <w:rFonts w:ascii="Lucida Sans" w:eastAsia="Times New Roman" w:hAnsi="Lucida Sans" w:cs="Calibri"/>
                <w:b/>
                <w:bCs/>
                <w:iCs/>
                <w:color w:val="575451"/>
                <w:kern w:val="0"/>
                <w:sz w:val="18"/>
                <w:szCs w:val="18"/>
                <w:lang w:val="es-DO" w:eastAsia="es-DO"/>
                <w14:ligatures w14:val="none"/>
              </w:rPr>
              <w:t>Descripción.</w:t>
            </w:r>
          </w:p>
          <w:p w14:paraId="1108C469" w14:textId="7ADABBF5" w:rsidR="005F6752" w:rsidRPr="003974BD" w:rsidRDefault="005F6752" w:rsidP="005F6752">
            <w:pPr>
              <w:spacing w:after="0" w:line="240" w:lineRule="auto"/>
              <w:jc w:val="both"/>
              <w:rPr>
                <w:rFonts w:ascii="Lucida Sans" w:eastAsia="Times New Roman" w:hAnsi="Lucida Sans" w:cs="Calibri"/>
                <w:b/>
                <w:color w:val="1F3864" w:themeColor="accent1" w:themeShade="80"/>
                <w:kern w:val="0"/>
                <w:sz w:val="18"/>
                <w:szCs w:val="18"/>
                <w:lang w:val="es-DO" w:eastAsia="es-DO"/>
                <w14:ligatures w14:val="none"/>
              </w:rPr>
            </w:pPr>
            <w:r w:rsidRPr="00315A49">
              <w:rPr>
                <w:rFonts w:ascii="Lucida Sans" w:eastAsia="Times New Roman" w:hAnsi="Lucida Sans" w:cs="Calibri"/>
                <w:iCs/>
                <w:color w:val="575451"/>
                <w:kern w:val="0"/>
                <w:sz w:val="18"/>
                <w:szCs w:val="18"/>
                <w:lang w:val="es-DO" w:eastAsia="es-DO"/>
                <w14:ligatures w14:val="none"/>
              </w:rPr>
              <w:t>Automatizar procesos claves de la Gerencia de Investigación de Fraudes y Delitos Tributarios que den soporte y atención de las diversas solicitudes de información, así como la realización y revisión de denuncias, proyectos de inteligencia y el posterior caso de investigación, en caso de que aplique.</w:t>
            </w:r>
          </w:p>
        </w:tc>
        <w:tc>
          <w:tcPr>
            <w:tcW w:w="1426"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1863B23C" w14:textId="3469ABAD" w:rsidR="005F6752" w:rsidRPr="005F2F70" w:rsidRDefault="005F6752" w:rsidP="005F6752">
            <w:pPr>
              <w:spacing w:after="0" w:line="240" w:lineRule="auto"/>
              <w:jc w:val="center"/>
              <w:rPr>
                <w:rFonts w:ascii="Lucida Sans" w:eastAsia="Times New Roman" w:hAnsi="Lucida Sans" w:cs="Calibri"/>
                <w:color w:val="575451"/>
                <w:kern w:val="0"/>
                <w:sz w:val="18"/>
                <w:szCs w:val="18"/>
                <w:lang w:val="es-DO" w:eastAsia="es-DO"/>
                <w14:ligatures w14:val="none"/>
              </w:rPr>
            </w:pPr>
            <w:r w:rsidRPr="00315A49">
              <w:rPr>
                <w:rFonts w:ascii="Lucida Sans" w:eastAsia="Times New Roman" w:hAnsi="Lucida Sans" w:cs="Calibri"/>
                <w:color w:val="575451"/>
                <w:kern w:val="0"/>
                <w:sz w:val="18"/>
                <w:szCs w:val="18"/>
                <w:lang w:val="es-DO" w:eastAsia="es-DO"/>
                <w14:ligatures w14:val="none"/>
              </w:rPr>
              <w:t>Subdirección Jurídica</w:t>
            </w:r>
          </w:p>
        </w:tc>
        <w:tc>
          <w:tcPr>
            <w:tcW w:w="1014" w:type="dxa"/>
            <w:tcBorders>
              <w:top w:val="single" w:sz="4" w:space="0" w:color="E8E8E8"/>
              <w:left w:val="single" w:sz="4" w:space="0" w:color="E8E8E8"/>
              <w:bottom w:val="single" w:sz="4" w:space="0" w:color="E8E8E8"/>
              <w:right w:val="single" w:sz="4" w:space="0" w:color="E8E8E8"/>
            </w:tcBorders>
            <w:shd w:val="clear" w:color="000000" w:fill="ECF3FA"/>
            <w:vAlign w:val="center"/>
          </w:tcPr>
          <w:p w14:paraId="43B96337" w14:textId="43817EA5" w:rsidR="005F6752" w:rsidRDefault="004429FE" w:rsidP="005F6752">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40%</w:t>
            </w:r>
          </w:p>
        </w:tc>
        <w:tc>
          <w:tcPr>
            <w:tcW w:w="700"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3A201065" w14:textId="0464494B" w:rsidR="005F6752" w:rsidRDefault="008F3001" w:rsidP="005F6752">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40%</w:t>
            </w:r>
          </w:p>
        </w:tc>
        <w:tc>
          <w:tcPr>
            <w:tcW w:w="67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7B21BD3E" w14:textId="256DF5E2" w:rsidR="005F6752" w:rsidRPr="00595A79" w:rsidRDefault="008F3001" w:rsidP="005F6752">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100%</w:t>
            </w:r>
          </w:p>
        </w:tc>
        <w:tc>
          <w:tcPr>
            <w:tcW w:w="1029" w:type="dxa"/>
            <w:tcBorders>
              <w:top w:val="single" w:sz="4" w:space="0" w:color="E8E8E8"/>
              <w:left w:val="single" w:sz="4" w:space="0" w:color="E8E8E8"/>
              <w:bottom w:val="single" w:sz="4" w:space="0" w:color="FFFFFF" w:themeColor="background1"/>
              <w:right w:val="single" w:sz="4" w:space="0" w:color="E8E8E8"/>
            </w:tcBorders>
            <w:shd w:val="clear" w:color="auto" w:fill="E7E6E6" w:themeFill="background2"/>
            <w:vAlign w:val="center"/>
          </w:tcPr>
          <w:p w14:paraId="5865E976" w14:textId="73EBFC0E" w:rsidR="005F6752" w:rsidRDefault="004429FE" w:rsidP="005F6752">
            <w:pPr>
              <w:spacing w:after="0" w:line="240" w:lineRule="auto"/>
              <w:jc w:val="center"/>
              <w:rPr>
                <w:rFonts w:ascii="Lucida Sans" w:eastAsia="Times New Roman" w:hAnsi="Lucida Sans" w:cs="Times New Roman"/>
                <w:color w:val="575451"/>
                <w:kern w:val="0"/>
                <w:sz w:val="18"/>
                <w:szCs w:val="18"/>
                <w:lang w:val="es-DO" w:eastAsia="es-DO"/>
                <w14:ligatures w14:val="none"/>
              </w:rPr>
            </w:pPr>
            <w:r>
              <w:rPr>
                <w:rFonts w:ascii="Lucida Sans" w:eastAsia="Times New Roman" w:hAnsi="Lucida Sans" w:cs="Times New Roman"/>
                <w:color w:val="575451"/>
                <w:kern w:val="0"/>
                <w:sz w:val="18"/>
                <w:szCs w:val="18"/>
                <w:lang w:val="es-DO" w:eastAsia="es-DO"/>
                <w14:ligatures w14:val="none"/>
              </w:rPr>
              <w:t>40%</w:t>
            </w:r>
          </w:p>
        </w:tc>
        <w:tc>
          <w:tcPr>
            <w:tcW w:w="1968" w:type="dxa"/>
            <w:tcBorders>
              <w:top w:val="single" w:sz="4" w:space="0" w:color="E8E8E8"/>
              <w:left w:val="single" w:sz="4" w:space="0" w:color="E8E8E8"/>
              <w:bottom w:val="single" w:sz="4" w:space="0" w:color="E8E8E8"/>
              <w:right w:val="single" w:sz="4" w:space="0" w:color="E8E8E8"/>
            </w:tcBorders>
            <w:shd w:val="clear" w:color="000000" w:fill="FFFFFF"/>
            <w:vAlign w:val="center"/>
          </w:tcPr>
          <w:p w14:paraId="58BA2A1C" w14:textId="2BA4FE50" w:rsidR="005F6752" w:rsidRPr="005F2F70" w:rsidRDefault="00037F93" w:rsidP="005F6752">
            <w:pPr>
              <w:spacing w:after="0" w:line="240" w:lineRule="auto"/>
              <w:jc w:val="center"/>
              <w:rPr>
                <w:rFonts w:ascii="Lucida Sans" w:eastAsia="Times New Roman" w:hAnsi="Lucida Sans" w:cs="Calibri"/>
                <w:color w:val="575451"/>
                <w:kern w:val="0"/>
                <w:sz w:val="18"/>
                <w:szCs w:val="18"/>
                <w:lang w:val="es-DO" w:eastAsia="es-DO"/>
                <w14:ligatures w14:val="none"/>
              </w:rPr>
            </w:pPr>
            <w:r w:rsidRPr="00315A49">
              <w:rPr>
                <w:rFonts w:ascii="Lucida Sans" w:eastAsia="Times New Roman" w:hAnsi="Lucida Sans" w:cs="Calibri"/>
                <w:color w:val="575451"/>
                <w:kern w:val="0"/>
                <w:sz w:val="18"/>
                <w:szCs w:val="18"/>
                <w:lang w:val="es-DO" w:eastAsia="es-DO"/>
                <w14:ligatures w14:val="none"/>
              </w:rPr>
              <w:t>US$385,584.00</w:t>
            </w:r>
          </w:p>
        </w:tc>
        <w:tc>
          <w:tcPr>
            <w:tcW w:w="0" w:type="auto"/>
            <w:tcBorders>
              <w:top w:val="single" w:sz="4" w:space="0" w:color="E8E8E8"/>
              <w:left w:val="single" w:sz="4" w:space="0" w:color="E8E8E8"/>
              <w:bottom w:val="single" w:sz="4" w:space="0" w:color="E8E8E8"/>
              <w:right w:val="single" w:sz="4" w:space="0" w:color="E8E8E8"/>
            </w:tcBorders>
            <w:shd w:val="clear" w:color="000000" w:fill="FFFFFF"/>
            <w:vAlign w:val="center"/>
          </w:tcPr>
          <w:p w14:paraId="78EE50A1" w14:textId="0875EBB0" w:rsidR="005F6752" w:rsidRPr="005F2F70" w:rsidRDefault="004429FE" w:rsidP="005F6752">
            <w:pPr>
              <w:spacing w:after="0" w:line="240" w:lineRule="auto"/>
              <w:jc w:val="center"/>
              <w:rPr>
                <w:rFonts w:ascii="Lucida Sans" w:eastAsia="Times New Roman" w:hAnsi="Lucida Sans" w:cs="Calibri"/>
                <w:color w:val="575451"/>
                <w:kern w:val="0"/>
                <w:sz w:val="18"/>
                <w:szCs w:val="18"/>
                <w:lang w:val="es-DO" w:eastAsia="es-DO"/>
                <w14:ligatures w14:val="none"/>
              </w:rPr>
            </w:pPr>
            <w:r>
              <w:rPr>
                <w:rFonts w:ascii="Lucida Sans" w:eastAsia="Times New Roman" w:hAnsi="Lucida Sans" w:cs="Calibri"/>
                <w:color w:val="575451"/>
                <w:kern w:val="0"/>
                <w:sz w:val="18"/>
                <w:szCs w:val="18"/>
                <w:lang w:val="es-DO" w:eastAsia="es-DO"/>
                <w14:ligatures w14:val="none"/>
              </w:rPr>
              <w:t>En ejecución</w:t>
            </w:r>
          </w:p>
        </w:tc>
      </w:tr>
    </w:tbl>
    <w:p w14:paraId="7A4577BA" w14:textId="77777777" w:rsidR="00595A79" w:rsidRDefault="00595A79" w:rsidP="00A87A21">
      <w:pPr>
        <w:pStyle w:val="paragraph"/>
        <w:spacing w:before="0" w:beforeAutospacing="0" w:after="0" w:afterAutospacing="0" w:line="360" w:lineRule="auto"/>
        <w:jc w:val="both"/>
        <w:textAlignment w:val="baseline"/>
        <w:rPr>
          <w:rStyle w:val="normaltextrun"/>
          <w:color w:val="FF0000"/>
          <w:sz w:val="56"/>
          <w:szCs w:val="56"/>
        </w:rPr>
      </w:pPr>
    </w:p>
    <w:p w14:paraId="0DF6BC45" w14:textId="23AD9556" w:rsidR="001C4A77" w:rsidRPr="00E111EF" w:rsidRDefault="001C4A77">
      <w:pPr>
        <w:rPr>
          <w:rStyle w:val="normaltextrun"/>
          <w:color w:val="FF0000"/>
          <w:sz w:val="56"/>
          <w:szCs w:val="56"/>
          <w:lang w:val="es-DO"/>
        </w:rPr>
        <w:sectPr w:rsidR="001C4A77" w:rsidRPr="00E111EF" w:rsidSect="00DE4B0E">
          <w:pgSz w:w="15840" w:h="12240" w:orient="landscape"/>
          <w:pgMar w:top="1440" w:right="1440" w:bottom="1440" w:left="1134" w:header="720" w:footer="720" w:gutter="0"/>
          <w:cols w:space="720"/>
          <w:docGrid w:linePitch="360"/>
        </w:sectPr>
      </w:pPr>
    </w:p>
    <w:p w14:paraId="019F6D6E" w14:textId="6CD79F8E" w:rsidR="000C2490" w:rsidRPr="00ED700F" w:rsidRDefault="000C2490" w:rsidP="000C2490">
      <w:pPr>
        <w:jc w:val="center"/>
        <w:outlineLvl w:val="0"/>
        <w:rPr>
          <w:rFonts w:ascii="Lucida Bright" w:hAnsi="Lucida Bright"/>
          <w:b/>
          <w:color w:val="1F3864" w:themeColor="accent1" w:themeShade="80"/>
          <w:sz w:val="24"/>
          <w:szCs w:val="24"/>
          <w:lang w:val="es-DO"/>
        </w:rPr>
      </w:pPr>
      <w:r>
        <w:rPr>
          <w:rFonts w:ascii="Lucida Bright" w:hAnsi="Lucida Bright"/>
          <w:b/>
          <w:color w:val="1F3864" w:themeColor="accent1" w:themeShade="80"/>
          <w:sz w:val="24"/>
          <w:szCs w:val="24"/>
          <w:lang w:val="es-DO"/>
        </w:rPr>
        <w:lastRenderedPageBreak/>
        <w:t>Aprobación</w:t>
      </w:r>
    </w:p>
    <w:p w14:paraId="192D804B" w14:textId="3BFBD7FF" w:rsidR="000C2490" w:rsidRPr="000C2490" w:rsidRDefault="006B28D1" w:rsidP="000C2490">
      <w:pPr>
        <w:rPr>
          <w:rFonts w:ascii="Lucida Bright" w:hAnsi="Lucida Bright"/>
          <w:b/>
          <w:color w:val="1F3864" w:themeColor="accent1" w:themeShade="80"/>
          <w:sz w:val="24"/>
          <w:szCs w:val="24"/>
          <w:lang w:val="es-DO"/>
        </w:rPr>
      </w:pPr>
      <w:r w:rsidRPr="00BB451A">
        <w:rPr>
          <w:rFonts w:ascii="Lucida Bright" w:hAnsi="Lucida Bright"/>
          <w:b/>
          <w:noProof/>
          <w:color w:val="FF0000"/>
          <w:sz w:val="24"/>
          <w:szCs w:val="24"/>
          <w:lang w:val="es-DO"/>
        </w:rPr>
        <mc:AlternateContent>
          <mc:Choice Requires="wps">
            <w:drawing>
              <wp:anchor distT="0" distB="0" distL="114300" distR="114300" simplePos="0" relativeHeight="251658243" behindDoc="0" locked="0" layoutInCell="1" allowOverlap="1" wp14:anchorId="53E988FF" wp14:editId="2548F205">
                <wp:simplePos x="0" y="0"/>
                <wp:positionH relativeFrom="margin">
                  <wp:posOffset>2544896</wp:posOffset>
                </wp:positionH>
                <wp:positionV relativeFrom="paragraph">
                  <wp:posOffset>107185</wp:posOffset>
                </wp:positionV>
                <wp:extent cx="906448" cy="0"/>
                <wp:effectExtent l="0" t="19050" r="27305" b="19050"/>
                <wp:wrapNone/>
                <wp:docPr id="1562880160" name="Straight Connector 1"/>
                <wp:cNvGraphicFramePr/>
                <a:graphic xmlns:a="http://schemas.openxmlformats.org/drawingml/2006/main">
                  <a:graphicData uri="http://schemas.microsoft.com/office/word/2010/wordprocessingShape">
                    <wps:wsp>
                      <wps:cNvCnPr/>
                      <wps:spPr>
                        <a:xfrm>
                          <a:off x="0" y="0"/>
                          <a:ext cx="906448" cy="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A9D9791" id="Straight Connector 1" o:spid="_x0000_s1026" style="position:absolute;z-index:251658243;visibility:visible;mso-wrap-style:square;mso-wrap-distance-left:9pt;mso-wrap-distance-top:0;mso-wrap-distance-right:9pt;mso-wrap-distance-bottom:0;mso-position-horizontal:absolute;mso-position-horizontal-relative:margin;mso-position-vertical:absolute;mso-position-vertical-relative:text" from="200.4pt,8.45pt" to="271.75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" strokecolor="red" strokeweight="2.25pt">
                <v:stroke joinstyle="miter"/>
                <w10:wrap anchorx="margin"/>
              </v:line>
            </w:pict>
          </mc:Fallback>
        </mc:AlternateContent>
      </w:r>
    </w:p>
    <w:p w14:paraId="15F4C2DA" w14:textId="21B87C46" w:rsidR="004D30B1" w:rsidRDefault="009D636E" w:rsidP="004D30B1">
      <w:pPr>
        <w:spacing w:line="360" w:lineRule="auto"/>
        <w:jc w:val="both"/>
        <w:rPr>
          <w:rFonts w:ascii="Lucida Sans" w:hAnsi="Lucida Sans"/>
          <w:color w:val="575451"/>
          <w:lang w:val="es-DO"/>
        </w:rPr>
      </w:pPr>
      <w:r w:rsidRPr="00315A49">
        <w:rPr>
          <w:rFonts w:ascii="Lucida Sans" w:hAnsi="Lucida Sans"/>
          <w:color w:val="575451"/>
          <w:lang w:val="es-DO"/>
        </w:rPr>
        <w:t xml:space="preserve">El Comité de Planificación aprueba este </w:t>
      </w:r>
      <w:r w:rsidR="00D33DEA">
        <w:rPr>
          <w:rFonts w:ascii="Lucida Sans" w:hAnsi="Lucida Sans"/>
          <w:color w:val="575451"/>
          <w:lang w:val="es-DO"/>
        </w:rPr>
        <w:t xml:space="preserve">informe </w:t>
      </w:r>
      <w:r w:rsidR="003910A8">
        <w:rPr>
          <w:rFonts w:ascii="Lucida Sans" w:hAnsi="Lucida Sans"/>
          <w:color w:val="575451"/>
          <w:lang w:val="es-DO"/>
        </w:rPr>
        <w:t xml:space="preserve">de avances </w:t>
      </w:r>
      <w:r w:rsidR="00D33DEA">
        <w:rPr>
          <w:rFonts w:ascii="Lucida Sans" w:hAnsi="Lucida Sans"/>
          <w:color w:val="575451"/>
          <w:lang w:val="es-DO"/>
        </w:rPr>
        <w:t xml:space="preserve">del </w:t>
      </w:r>
      <w:r w:rsidRPr="00315A49">
        <w:rPr>
          <w:rFonts w:ascii="Lucida Sans" w:hAnsi="Lucida Sans"/>
          <w:color w:val="575451"/>
          <w:lang w:val="es-DO"/>
        </w:rPr>
        <w:t xml:space="preserve">Plan Operativo Anual (POA) 2024 </w:t>
      </w:r>
      <w:r w:rsidR="00D33DEA">
        <w:rPr>
          <w:rFonts w:ascii="Lucida Sans" w:hAnsi="Lucida Sans"/>
          <w:color w:val="575451"/>
          <w:lang w:val="es-DO"/>
        </w:rPr>
        <w:t xml:space="preserve">correspondiente al T1-2024, </w:t>
      </w:r>
      <w:r w:rsidRPr="00315A49">
        <w:rPr>
          <w:rFonts w:ascii="Lucida Sans" w:hAnsi="Lucida Sans"/>
          <w:color w:val="575451"/>
          <w:lang w:val="es-DO"/>
        </w:rPr>
        <w:t xml:space="preserve">conforme a lo establecido en la </w:t>
      </w:r>
      <w:r w:rsidRPr="008324B1">
        <w:rPr>
          <w:rFonts w:ascii="Lucida Sans" w:hAnsi="Lucida Sans"/>
          <w:i/>
          <w:iCs/>
          <w:color w:val="575451"/>
          <w:lang w:val="es-DO"/>
        </w:rPr>
        <w:t>Política de Planificación y Control de Gestión de la DGII</w:t>
      </w:r>
      <w:r w:rsidR="003910A8">
        <w:rPr>
          <w:rFonts w:ascii="Lucida Sans" w:hAnsi="Lucida Sans"/>
          <w:color w:val="575451"/>
          <w:lang w:val="es-DO"/>
        </w:rPr>
        <w:t xml:space="preserve"> y en cumplimiento de </w:t>
      </w:r>
      <w:r w:rsidR="003910A8" w:rsidRPr="004D30B1">
        <w:rPr>
          <w:rFonts w:ascii="Lucida Sans" w:hAnsi="Lucida Sans"/>
          <w:i/>
          <w:iCs/>
          <w:color w:val="575451"/>
          <w:lang w:val="es-DO"/>
        </w:rPr>
        <w:t>la Ley General de Libre Acceso a la Información Pública</w:t>
      </w:r>
      <w:r w:rsidR="00A03E06">
        <w:rPr>
          <w:rFonts w:ascii="Lucida Sans" w:hAnsi="Lucida Sans"/>
          <w:i/>
          <w:iCs/>
          <w:color w:val="575451"/>
          <w:lang w:val="es-DO"/>
        </w:rPr>
        <w:t>,</w:t>
      </w:r>
      <w:r w:rsidR="003910A8">
        <w:rPr>
          <w:rFonts w:ascii="Lucida Sans" w:hAnsi="Lucida Sans"/>
          <w:color w:val="575451"/>
          <w:lang w:val="es-DO"/>
        </w:rPr>
        <w:t xml:space="preserve"> No. 200-04 y el Decreto No. 130-05 que aprueba su </w:t>
      </w:r>
      <w:r w:rsidR="003910A8" w:rsidRPr="004D30B1">
        <w:rPr>
          <w:rFonts w:ascii="Lucida Sans" w:hAnsi="Lucida Sans"/>
          <w:i/>
          <w:iCs/>
          <w:color w:val="575451"/>
          <w:lang w:val="es-DO"/>
        </w:rPr>
        <w:t>reglamento de aplicación</w:t>
      </w:r>
      <w:r w:rsidR="003910A8">
        <w:rPr>
          <w:rFonts w:ascii="Lucida Sans" w:hAnsi="Lucida Sans"/>
          <w:color w:val="575451"/>
          <w:lang w:val="es-DO"/>
        </w:rPr>
        <w:t xml:space="preserve">. </w:t>
      </w:r>
    </w:p>
    <w:p w14:paraId="3D8443CD" w14:textId="77777777" w:rsidR="004D30B1" w:rsidRDefault="004D30B1">
      <w:pPr>
        <w:rPr>
          <w:rFonts w:ascii="Lucida Sans" w:hAnsi="Lucida Sans"/>
          <w:color w:val="575451"/>
          <w:lang w:val="es-DO"/>
        </w:rPr>
      </w:pPr>
      <w:r>
        <w:rPr>
          <w:rFonts w:ascii="Lucida Sans" w:hAnsi="Lucida Sans"/>
          <w:color w:val="575451"/>
          <w:lang w:val="es-DO"/>
        </w:rPr>
        <w:br w:type="page"/>
      </w:r>
    </w:p>
    <w:p w14:paraId="72EDA3F9" w14:textId="61EB4A50" w:rsidR="00B14009" w:rsidRPr="00D33DEA" w:rsidRDefault="00764A9C" w:rsidP="004D30B1">
      <w:pPr>
        <w:spacing w:line="360" w:lineRule="auto"/>
        <w:jc w:val="both"/>
        <w:rPr>
          <w:rFonts w:ascii="Aptos" w:eastAsia="Aptos" w:hAnsi="Aptos" w:cs="Aptos"/>
          <w:sz w:val="28"/>
          <w:szCs w:val="28"/>
          <w:lang w:val="es-DO"/>
        </w:rPr>
      </w:pPr>
      <w:r>
        <w:rPr>
          <w:rFonts w:ascii="Aptos" w:eastAsia="Aptos" w:hAnsi="Aptos" w:cs="Aptos"/>
          <w:noProof/>
          <w:sz w:val="28"/>
          <w:szCs w:val="28"/>
          <w:lang w:val="es-DO"/>
        </w:rPr>
        <w:lastRenderedPageBreak/>
        <w:drawing>
          <wp:anchor distT="0" distB="0" distL="114300" distR="114300" simplePos="0" relativeHeight="251659271" behindDoc="0" locked="0" layoutInCell="1" allowOverlap="1" wp14:anchorId="2A8043BD" wp14:editId="60BED1AE">
            <wp:simplePos x="0" y="0"/>
            <wp:positionH relativeFrom="margin">
              <wp:align>center</wp:align>
            </wp:positionH>
            <wp:positionV relativeFrom="paragraph">
              <wp:posOffset>0</wp:posOffset>
            </wp:positionV>
            <wp:extent cx="6400800" cy="8308340"/>
            <wp:effectExtent l="0" t="0" r="0" b="0"/>
            <wp:wrapTopAndBottom/>
            <wp:docPr id="1565493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00800" cy="8308340"/>
                    </a:xfrm>
                    <a:prstGeom prst="rect">
                      <a:avLst/>
                    </a:prstGeom>
                    <a:noFill/>
                  </pic:spPr>
                </pic:pic>
              </a:graphicData>
            </a:graphic>
            <wp14:sizeRelH relativeFrom="margin">
              <wp14:pctWidth>0</wp14:pctWidth>
            </wp14:sizeRelH>
            <wp14:sizeRelV relativeFrom="margin">
              <wp14:pctHeight>0</wp14:pctHeight>
            </wp14:sizeRelV>
          </wp:anchor>
        </w:drawing>
      </w:r>
    </w:p>
    <w:p w14:paraId="1B10A9AC" w14:textId="1AC51B52" w:rsidR="00C558E1" w:rsidRDefault="004A4E28" w:rsidP="0009565B">
      <w:pPr>
        <w:rPr>
          <w:rFonts w:ascii="Aptos" w:eastAsia="Aptos" w:hAnsi="Aptos" w:cs="Aptos"/>
          <w:sz w:val="28"/>
          <w:szCs w:val="28"/>
          <w:lang w:val="es-DO"/>
        </w:rPr>
      </w:pPr>
      <w:r>
        <w:rPr>
          <w:rFonts w:ascii="Aptos" w:eastAsia="Aptos" w:hAnsi="Aptos" w:cs="Aptos"/>
          <w:noProof/>
          <w:sz w:val="28"/>
          <w:szCs w:val="28"/>
          <w:lang w:val="es-DO"/>
        </w:rPr>
        <w:lastRenderedPageBreak/>
        <w:drawing>
          <wp:anchor distT="0" distB="0" distL="114300" distR="114300" simplePos="0" relativeHeight="251658241" behindDoc="1" locked="0" layoutInCell="1" allowOverlap="1" wp14:anchorId="4BC11B59" wp14:editId="71A1147A">
            <wp:simplePos x="0" y="0"/>
            <wp:positionH relativeFrom="page">
              <wp:align>left</wp:align>
            </wp:positionH>
            <wp:positionV relativeFrom="page">
              <wp:posOffset>0</wp:posOffset>
            </wp:positionV>
            <wp:extent cx="7760335" cy="10050173"/>
            <wp:effectExtent l="0" t="0" r="0" b="8255"/>
            <wp:wrapTight wrapText="bothSides">
              <wp:wrapPolygon edited="0">
                <wp:start x="0" y="0"/>
                <wp:lineTo x="0" y="21577"/>
                <wp:lineTo x="21528" y="21577"/>
                <wp:lineTo x="21528" y="0"/>
                <wp:lineTo x="0" y="0"/>
              </wp:wrapPolygon>
            </wp:wrapTight>
            <wp:docPr id="1420501557" name="Picture 3" descr="A close-up of a white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501557" name="Picture 3" descr="A close-up of a white paper&#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7760335" cy="10050173"/>
                    </a:xfrm>
                    <a:prstGeom prst="rect">
                      <a:avLst/>
                    </a:prstGeom>
                  </pic:spPr>
                </pic:pic>
              </a:graphicData>
            </a:graphic>
            <wp14:sizeRelH relativeFrom="margin">
              <wp14:pctWidth>0</wp14:pctWidth>
            </wp14:sizeRelH>
            <wp14:sizeRelV relativeFrom="margin">
              <wp14:pctHeight>0</wp14:pctHeight>
            </wp14:sizeRelV>
          </wp:anchor>
        </w:drawing>
      </w:r>
    </w:p>
    <w:sectPr w:rsidR="00C558E1" w:rsidSect="00DE4B0E">
      <w:pgSz w:w="12240" w:h="15840"/>
      <w:pgMar w:top="1440" w:right="1440" w:bottom="1134"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308F19F" w14:textId="77777777" w:rsidR="001A1459" w:rsidRDefault="001A1459" w:rsidP="001B2BC7">
      <w:pPr>
        <w:spacing w:after="0" w:line="240" w:lineRule="auto"/>
      </w:pPr>
      <w:r>
        <w:separator/>
      </w:r>
    </w:p>
  </w:endnote>
  <w:endnote w:type="continuationSeparator" w:id="0">
    <w:p w14:paraId="2CE74A64" w14:textId="77777777" w:rsidR="001A1459" w:rsidRDefault="001A1459" w:rsidP="001B2BC7">
      <w:pPr>
        <w:spacing w:after="0" w:line="240" w:lineRule="auto"/>
      </w:pPr>
      <w:r>
        <w:continuationSeparator/>
      </w:r>
    </w:p>
  </w:endnote>
  <w:endnote w:type="continuationNotice" w:id="1">
    <w:p w14:paraId="4B604B29" w14:textId="77777777" w:rsidR="001A1459" w:rsidRDefault="001A145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Lucida Bright">
    <w:panose1 w:val="02040602050505020304"/>
    <w:charset w:val="00"/>
    <w:family w:val="roman"/>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Lucida Sans">
    <w:panose1 w:val="020B0602030504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DBF402" w14:textId="0A245B9B" w:rsidR="001011AA" w:rsidRDefault="001011AA" w:rsidP="000E76A4">
    <w:pPr>
      <w:pStyle w:val="Footer"/>
    </w:pPr>
  </w:p>
  <w:sdt>
    <w:sdtPr>
      <w:rPr>
        <w:sz w:val="20"/>
        <w:szCs w:val="20"/>
      </w:rPr>
      <w:id w:val="-1879391674"/>
      <w:docPartObj>
        <w:docPartGallery w:val="Page Numbers (Bottom of Page)"/>
        <w:docPartUnique/>
      </w:docPartObj>
    </w:sdtPr>
    <w:sdtEndPr>
      <w:rPr>
        <w:rFonts w:ascii="Lucida Sans" w:hAnsi="Lucida Sans" w:cs="Lucida Sans"/>
        <w:color w:val="575451"/>
        <w:sz w:val="18"/>
        <w:szCs w:val="18"/>
      </w:rPr>
    </w:sdtEndPr>
    <w:sdtContent>
      <w:p w14:paraId="09AE5017" w14:textId="551FFC4B" w:rsidR="00991670" w:rsidRPr="004D30B1" w:rsidRDefault="00AC7DB9" w:rsidP="000E76A4">
        <w:pPr>
          <w:pStyle w:val="Footer"/>
          <w:rPr>
            <w:rFonts w:ascii="Lucida Sans" w:hAnsi="Lucida Sans"/>
            <w:color w:val="002060"/>
            <w:sz w:val="16"/>
            <w:szCs w:val="16"/>
          </w:rPr>
        </w:pPr>
        <w:r w:rsidRPr="004D30B1">
          <w:rPr>
            <w:rFonts w:ascii="Lucida Sans" w:hAnsi="Lucida Sans"/>
            <w:color w:val="002060"/>
            <w:sz w:val="16"/>
            <w:szCs w:val="16"/>
          </w:rPr>
          <w:t>POA</w:t>
        </w:r>
        <w:r w:rsidR="006113C1" w:rsidRPr="004D30B1">
          <w:rPr>
            <w:rFonts w:ascii="Lucida Sans" w:hAnsi="Lucida Sans"/>
            <w:color w:val="002060"/>
            <w:sz w:val="16"/>
            <w:szCs w:val="16"/>
          </w:rPr>
          <w:t xml:space="preserve"> T1-</w:t>
        </w:r>
        <w:r w:rsidRPr="004D30B1">
          <w:rPr>
            <w:rFonts w:ascii="Lucida Sans" w:hAnsi="Lucida Sans"/>
            <w:color w:val="002060"/>
            <w:sz w:val="16"/>
            <w:szCs w:val="16"/>
          </w:rPr>
          <w:t>2024</w:t>
        </w:r>
        <w:r w:rsidR="006113C1" w:rsidRPr="004D30B1">
          <w:rPr>
            <w:rFonts w:ascii="Lucida Sans" w:hAnsi="Lucida Sans"/>
            <w:color w:val="002060"/>
            <w:sz w:val="16"/>
            <w:szCs w:val="16"/>
          </w:rPr>
          <w:t xml:space="preserve"> | DGII</w:t>
        </w:r>
      </w:p>
      <w:p w14:paraId="623A9B99" w14:textId="60589DF6" w:rsidR="000E4198" w:rsidRPr="002D6E32" w:rsidRDefault="00914435">
        <w:pPr>
          <w:pStyle w:val="Footer"/>
          <w:jc w:val="right"/>
          <w:rPr>
            <w:rFonts w:ascii="Lucida Sans" w:hAnsi="Lucida Sans" w:cs="Lucida Sans"/>
            <w:color w:val="575451"/>
            <w:sz w:val="18"/>
            <w:szCs w:val="18"/>
          </w:rPr>
        </w:pPr>
        <w:r w:rsidRPr="002D6E32">
          <w:rPr>
            <w:rFonts w:ascii="Lucida Sans" w:hAnsi="Lucida Sans" w:cs="Lucida Sans"/>
            <w:color w:val="575451"/>
            <w:sz w:val="18"/>
            <w:szCs w:val="18"/>
          </w:rPr>
          <w:fldChar w:fldCharType="begin"/>
        </w:r>
        <w:r w:rsidRPr="002D6E32">
          <w:rPr>
            <w:rFonts w:ascii="Lucida Sans" w:hAnsi="Lucida Sans" w:cs="Lucida Sans"/>
            <w:color w:val="575451"/>
            <w:sz w:val="18"/>
            <w:szCs w:val="18"/>
          </w:rPr>
          <w:instrText xml:space="preserve"> PAGE   \* MERGEFORMAT </w:instrText>
        </w:r>
        <w:r w:rsidRPr="002D6E32">
          <w:rPr>
            <w:rFonts w:ascii="Lucida Sans" w:hAnsi="Lucida Sans" w:cs="Lucida Sans"/>
            <w:color w:val="575451"/>
            <w:sz w:val="18"/>
            <w:szCs w:val="18"/>
          </w:rPr>
          <w:fldChar w:fldCharType="separate"/>
        </w:r>
        <w:r w:rsidRPr="002D6E32">
          <w:rPr>
            <w:rFonts w:ascii="Lucida Sans" w:hAnsi="Lucida Sans" w:cs="Lucida Sans"/>
            <w:color w:val="575451"/>
            <w:sz w:val="18"/>
            <w:szCs w:val="18"/>
          </w:rPr>
          <w:t>2</w:t>
        </w:r>
        <w:r w:rsidRPr="002D6E32">
          <w:rPr>
            <w:rFonts w:ascii="Lucida Sans" w:hAnsi="Lucida Sans" w:cs="Lucida Sans"/>
            <w:color w:val="575451"/>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EFFA29C" w14:textId="77777777" w:rsidR="001A1459" w:rsidRDefault="001A1459" w:rsidP="001B2BC7">
      <w:pPr>
        <w:spacing w:after="0" w:line="240" w:lineRule="auto"/>
      </w:pPr>
      <w:r>
        <w:separator/>
      </w:r>
    </w:p>
  </w:footnote>
  <w:footnote w:type="continuationSeparator" w:id="0">
    <w:p w14:paraId="087D6886" w14:textId="77777777" w:rsidR="001A1459" w:rsidRDefault="001A1459" w:rsidP="001B2BC7">
      <w:pPr>
        <w:spacing w:after="0" w:line="240" w:lineRule="auto"/>
      </w:pPr>
      <w:r>
        <w:continuationSeparator/>
      </w:r>
    </w:p>
  </w:footnote>
  <w:footnote w:type="continuationNotice" w:id="1">
    <w:p w14:paraId="2A6EB147" w14:textId="77777777" w:rsidR="001A1459" w:rsidRDefault="001A1459">
      <w:pPr>
        <w:spacing w:after="0" w:line="240" w:lineRule="auto"/>
      </w:pPr>
    </w:p>
  </w:footnote>
  <w:footnote w:id="2">
    <w:p w14:paraId="00033078" w14:textId="79C91D11" w:rsidR="002A262F" w:rsidRPr="00680952" w:rsidRDefault="002A262F" w:rsidP="002A262F">
      <w:pPr>
        <w:pStyle w:val="FootnoteText"/>
        <w:rPr>
          <w:rFonts w:ascii="Lucida Sans" w:hAnsi="Lucida Sans"/>
          <w:lang w:val="es-DO"/>
        </w:rPr>
      </w:pPr>
      <w:r w:rsidRPr="00680952">
        <w:rPr>
          <w:rStyle w:val="FootnoteReference"/>
          <w:rFonts w:ascii="Lucida Sans" w:hAnsi="Lucida Sans"/>
          <w:color w:val="808080" w:themeColor="background1" w:themeShade="80"/>
          <w:sz w:val="16"/>
          <w:szCs w:val="16"/>
        </w:rPr>
        <w:footnoteRef/>
      </w:r>
      <w:r w:rsidRPr="00680952">
        <w:rPr>
          <w:rFonts w:ascii="Lucida Sans" w:hAnsi="Lucida Sans"/>
          <w:color w:val="808080" w:themeColor="background1" w:themeShade="80"/>
          <w:sz w:val="16"/>
          <w:szCs w:val="16"/>
          <w:lang w:val="es-DO"/>
        </w:rPr>
        <w:t xml:space="preserve"> </w:t>
      </w:r>
      <w:r w:rsidR="0062483E" w:rsidRPr="0062483E">
        <w:rPr>
          <w:rFonts w:ascii="Lucida Sans" w:hAnsi="Lucida Sans"/>
          <w:color w:val="808080" w:themeColor="background1" w:themeShade="80"/>
          <w:sz w:val="14"/>
          <w:szCs w:val="14"/>
          <w:lang w:val="es-DO"/>
        </w:rPr>
        <w:t xml:space="preserve">La </w:t>
      </w:r>
      <w:r w:rsidRPr="00E72E31">
        <w:rPr>
          <w:rFonts w:ascii="Lucida Sans" w:hAnsi="Lucida Sans"/>
          <w:color w:val="808080" w:themeColor="background1" w:themeShade="80"/>
          <w:sz w:val="14"/>
          <w:szCs w:val="14"/>
          <w:lang w:val="es-DO"/>
        </w:rPr>
        <w:t xml:space="preserve">fecha de inicio de esta iniciativa se </w:t>
      </w:r>
      <w:r w:rsidR="0062483E">
        <w:rPr>
          <w:rFonts w:ascii="Lucida Sans" w:hAnsi="Lucida Sans"/>
          <w:color w:val="808080" w:themeColor="background1" w:themeShade="80"/>
          <w:sz w:val="14"/>
          <w:szCs w:val="14"/>
          <w:lang w:val="es-DO"/>
        </w:rPr>
        <w:t>modificó</w:t>
      </w:r>
      <w:r w:rsidRPr="00E72E31">
        <w:rPr>
          <w:rFonts w:ascii="Lucida Sans" w:hAnsi="Lucida Sans"/>
          <w:color w:val="808080" w:themeColor="background1" w:themeShade="80"/>
          <w:sz w:val="14"/>
          <w:szCs w:val="14"/>
          <w:lang w:val="es-DO"/>
        </w:rPr>
        <w:t xml:space="preserve"> </w:t>
      </w:r>
      <w:r w:rsidR="0062483E">
        <w:rPr>
          <w:rFonts w:ascii="Lucida Sans" w:hAnsi="Lucida Sans"/>
          <w:color w:val="808080" w:themeColor="background1" w:themeShade="80"/>
          <w:sz w:val="14"/>
          <w:szCs w:val="14"/>
          <w:lang w:val="es-DO"/>
        </w:rPr>
        <w:t xml:space="preserve">del T1-2024 </w:t>
      </w:r>
      <w:r w:rsidRPr="00E72E31">
        <w:rPr>
          <w:rFonts w:ascii="Lucida Sans" w:hAnsi="Lucida Sans"/>
          <w:color w:val="808080" w:themeColor="background1" w:themeShade="80"/>
          <w:sz w:val="14"/>
          <w:szCs w:val="14"/>
          <w:lang w:val="es-DO"/>
        </w:rPr>
        <w:t>para</w:t>
      </w:r>
      <w:r w:rsidR="0062483E">
        <w:rPr>
          <w:rFonts w:ascii="Lucida Sans" w:hAnsi="Lucida Sans"/>
          <w:color w:val="808080" w:themeColor="background1" w:themeShade="80"/>
          <w:sz w:val="14"/>
          <w:szCs w:val="14"/>
          <w:lang w:val="es-DO"/>
        </w:rPr>
        <w:t xml:space="preserve"> iniciar en el </w:t>
      </w:r>
      <w:r w:rsidRPr="00E72E31">
        <w:rPr>
          <w:rFonts w:ascii="Lucida Sans" w:hAnsi="Lucida Sans"/>
          <w:color w:val="808080" w:themeColor="background1" w:themeShade="80"/>
          <w:sz w:val="14"/>
          <w:szCs w:val="14"/>
          <w:lang w:val="es-DO"/>
        </w:rPr>
        <w:t>T2-2024.</w:t>
      </w:r>
    </w:p>
  </w:footnote>
  <w:footnote w:id="3">
    <w:p w14:paraId="661B0B0A" w14:textId="66323010" w:rsidR="00C82BDB" w:rsidRPr="00C82BDB" w:rsidRDefault="00C82BDB">
      <w:pPr>
        <w:pStyle w:val="FootnoteText"/>
        <w:rPr>
          <w:lang w:val="es-DO"/>
        </w:rPr>
      </w:pPr>
      <w:r w:rsidRPr="00C82BDB">
        <w:rPr>
          <w:rStyle w:val="FootnoteReference"/>
          <w:rFonts w:ascii="Lucida Sans" w:hAnsi="Lucida Sans"/>
          <w:color w:val="808080" w:themeColor="background1" w:themeShade="80"/>
          <w:sz w:val="18"/>
          <w:szCs w:val="18"/>
        </w:rPr>
        <w:footnoteRef/>
      </w:r>
      <w:r w:rsidRPr="00C82BDB">
        <w:rPr>
          <w:rFonts w:ascii="Lucida Sans" w:hAnsi="Lucida Sans"/>
          <w:lang w:val="es-DO"/>
        </w:rPr>
        <w:t xml:space="preserve"> </w:t>
      </w:r>
      <w:r w:rsidRPr="00C82BDB">
        <w:rPr>
          <w:rFonts w:ascii="Lucida Sans" w:hAnsi="Lucida Sans"/>
          <w:color w:val="808080" w:themeColor="background1" w:themeShade="80"/>
          <w:sz w:val="14"/>
          <w:szCs w:val="14"/>
          <w:lang w:val="es-DO"/>
        </w:rPr>
        <w:t>L</w:t>
      </w:r>
      <w:r w:rsidRPr="0062483E">
        <w:rPr>
          <w:rFonts w:ascii="Lucida Sans" w:hAnsi="Lucida Sans"/>
          <w:color w:val="808080" w:themeColor="background1" w:themeShade="80"/>
          <w:sz w:val="14"/>
          <w:szCs w:val="14"/>
          <w:lang w:val="es-DO"/>
        </w:rPr>
        <w:t xml:space="preserve">a </w:t>
      </w:r>
      <w:r w:rsidRPr="00E72E31">
        <w:rPr>
          <w:rFonts w:ascii="Lucida Sans" w:hAnsi="Lucida Sans"/>
          <w:color w:val="808080" w:themeColor="background1" w:themeShade="80"/>
          <w:sz w:val="14"/>
          <w:szCs w:val="14"/>
          <w:lang w:val="es-DO"/>
        </w:rPr>
        <w:t xml:space="preserve">fecha de inicio de esta iniciativa se </w:t>
      </w:r>
      <w:r>
        <w:rPr>
          <w:rFonts w:ascii="Lucida Sans" w:hAnsi="Lucida Sans"/>
          <w:color w:val="808080" w:themeColor="background1" w:themeShade="80"/>
          <w:sz w:val="14"/>
          <w:szCs w:val="14"/>
          <w:lang w:val="es-DO"/>
        </w:rPr>
        <w:t>modificó</w:t>
      </w:r>
      <w:r w:rsidRPr="00E72E31">
        <w:rPr>
          <w:rFonts w:ascii="Lucida Sans" w:hAnsi="Lucida Sans"/>
          <w:color w:val="808080" w:themeColor="background1" w:themeShade="80"/>
          <w:sz w:val="14"/>
          <w:szCs w:val="14"/>
          <w:lang w:val="es-DO"/>
        </w:rPr>
        <w:t xml:space="preserve"> </w:t>
      </w:r>
      <w:r>
        <w:rPr>
          <w:rFonts w:ascii="Lucida Sans" w:hAnsi="Lucida Sans"/>
          <w:color w:val="808080" w:themeColor="background1" w:themeShade="80"/>
          <w:sz w:val="14"/>
          <w:szCs w:val="14"/>
          <w:lang w:val="es-DO"/>
        </w:rPr>
        <w:t xml:space="preserve">del T1-2024 </w:t>
      </w:r>
      <w:r w:rsidRPr="00E72E31">
        <w:rPr>
          <w:rFonts w:ascii="Lucida Sans" w:hAnsi="Lucida Sans"/>
          <w:color w:val="808080" w:themeColor="background1" w:themeShade="80"/>
          <w:sz w:val="14"/>
          <w:szCs w:val="14"/>
          <w:lang w:val="es-DO"/>
        </w:rPr>
        <w:t>para</w:t>
      </w:r>
      <w:r>
        <w:rPr>
          <w:rFonts w:ascii="Lucida Sans" w:hAnsi="Lucida Sans"/>
          <w:color w:val="808080" w:themeColor="background1" w:themeShade="80"/>
          <w:sz w:val="14"/>
          <w:szCs w:val="14"/>
          <w:lang w:val="es-DO"/>
        </w:rPr>
        <w:t xml:space="preserve"> iniciar en el </w:t>
      </w:r>
      <w:r w:rsidRPr="00E72E31">
        <w:rPr>
          <w:rFonts w:ascii="Lucida Sans" w:hAnsi="Lucida Sans"/>
          <w:color w:val="808080" w:themeColor="background1" w:themeShade="80"/>
          <w:sz w:val="14"/>
          <w:szCs w:val="14"/>
          <w:lang w:val="es-DO"/>
        </w:rPr>
        <w:t>T2-2024.</w:t>
      </w:r>
    </w:p>
  </w:footnote>
  <w:footnote w:id="4">
    <w:p w14:paraId="7C85B957" w14:textId="7F0F9359" w:rsidR="00681B68" w:rsidRPr="00F86856" w:rsidRDefault="00681B68">
      <w:pPr>
        <w:pStyle w:val="FootnoteText"/>
        <w:rPr>
          <w:rFonts w:ascii="Lucida Sans" w:hAnsi="Lucida Sans"/>
          <w:sz w:val="14"/>
          <w:szCs w:val="14"/>
          <w:lang w:val="es-DO"/>
        </w:rPr>
      </w:pPr>
      <w:r w:rsidRPr="00F86856">
        <w:rPr>
          <w:rStyle w:val="FootnoteReference"/>
          <w:rFonts w:ascii="Lucida Sans" w:hAnsi="Lucida Sans"/>
          <w:color w:val="767171" w:themeColor="background2" w:themeShade="80"/>
          <w:sz w:val="14"/>
          <w:szCs w:val="14"/>
        </w:rPr>
        <w:footnoteRef/>
      </w:r>
      <w:r w:rsidRPr="00F86856">
        <w:rPr>
          <w:rFonts w:ascii="Lucida Sans" w:hAnsi="Lucida Sans"/>
          <w:color w:val="767171" w:themeColor="background2" w:themeShade="80"/>
          <w:sz w:val="14"/>
          <w:szCs w:val="14"/>
          <w:lang w:val="es-DO"/>
        </w:rPr>
        <w:t xml:space="preserve"> Fue incluida en el primer periodo de modificación el pasado mes de febrero. A partir del T2-2024 iniciará su desarrollo.</w:t>
      </w:r>
    </w:p>
  </w:footnote>
  <w:footnote w:id="5">
    <w:p w14:paraId="207A3D61" w14:textId="0DE090FB" w:rsidR="000854D5" w:rsidRPr="000854D5" w:rsidRDefault="000854D5">
      <w:pPr>
        <w:pStyle w:val="FootnoteText"/>
        <w:rPr>
          <w:lang w:val="es-DO"/>
        </w:rPr>
      </w:pPr>
      <w:r w:rsidRPr="00911F1F">
        <w:rPr>
          <w:rStyle w:val="FootnoteReference"/>
          <w:rFonts w:ascii="Lucida Sans" w:hAnsi="Lucida Sans"/>
          <w:color w:val="808080" w:themeColor="background1" w:themeShade="80"/>
          <w:sz w:val="18"/>
          <w:szCs w:val="18"/>
        </w:rPr>
        <w:footnoteRef/>
      </w:r>
      <w:r w:rsidR="00911F1F">
        <w:rPr>
          <w:rFonts w:ascii="Lucida Sans" w:hAnsi="Lucida Sans"/>
          <w:color w:val="808080" w:themeColor="background1" w:themeShade="80"/>
          <w:sz w:val="18"/>
          <w:szCs w:val="18"/>
          <w:vertAlign w:val="superscript"/>
          <w:lang w:val="es-DO"/>
        </w:rPr>
        <w:t xml:space="preserve"> </w:t>
      </w:r>
      <w:r w:rsidR="002732DF">
        <w:rPr>
          <w:rFonts w:ascii="Lucida Sans" w:hAnsi="Lucida Sans"/>
          <w:color w:val="808080" w:themeColor="background1" w:themeShade="80"/>
          <w:sz w:val="18"/>
          <w:szCs w:val="18"/>
          <w:vertAlign w:val="superscript"/>
          <w:lang w:val="es-DO"/>
        </w:rPr>
        <w:t>/</w:t>
      </w:r>
      <w:r w:rsidR="00911F1F">
        <w:rPr>
          <w:rFonts w:ascii="Lucida Sans" w:hAnsi="Lucida Sans"/>
          <w:color w:val="808080" w:themeColor="background1" w:themeShade="80"/>
          <w:sz w:val="18"/>
          <w:szCs w:val="18"/>
          <w:vertAlign w:val="superscript"/>
          <w:lang w:val="es-DO"/>
        </w:rPr>
        <w:t xml:space="preserve"> </w:t>
      </w:r>
      <w:r w:rsidR="00F6276C" w:rsidRPr="00F6276C">
        <w:rPr>
          <w:rFonts w:ascii="Lucida Sans" w:hAnsi="Lucida Sans"/>
          <w:color w:val="808080" w:themeColor="background1" w:themeShade="80"/>
          <w:sz w:val="18"/>
          <w:szCs w:val="18"/>
          <w:vertAlign w:val="superscript"/>
          <w:lang w:val="es-DO"/>
        </w:rPr>
        <w:t>5</w:t>
      </w:r>
      <w:r w:rsidRPr="000854D5">
        <w:rPr>
          <w:color w:val="808080" w:themeColor="background1" w:themeShade="80"/>
          <w:lang w:val="es-DO"/>
        </w:rPr>
        <w:t xml:space="preserve"> </w:t>
      </w:r>
      <w:r w:rsidRPr="00C82BDB">
        <w:rPr>
          <w:rFonts w:ascii="Lucida Sans" w:hAnsi="Lucida Sans"/>
          <w:color w:val="808080" w:themeColor="background1" w:themeShade="80"/>
          <w:sz w:val="14"/>
          <w:szCs w:val="14"/>
          <w:lang w:val="es-DO"/>
        </w:rPr>
        <w:t>L</w:t>
      </w:r>
      <w:r w:rsidRPr="0062483E">
        <w:rPr>
          <w:rFonts w:ascii="Lucida Sans" w:hAnsi="Lucida Sans"/>
          <w:color w:val="808080" w:themeColor="background1" w:themeShade="80"/>
          <w:sz w:val="14"/>
          <w:szCs w:val="14"/>
          <w:lang w:val="es-DO"/>
        </w:rPr>
        <w:t xml:space="preserve">a </w:t>
      </w:r>
      <w:r w:rsidRPr="00E72E31">
        <w:rPr>
          <w:rFonts w:ascii="Lucida Sans" w:hAnsi="Lucida Sans"/>
          <w:color w:val="808080" w:themeColor="background1" w:themeShade="80"/>
          <w:sz w:val="14"/>
          <w:szCs w:val="14"/>
          <w:lang w:val="es-DO"/>
        </w:rPr>
        <w:t xml:space="preserve">fecha de inicio de esta iniciativa se </w:t>
      </w:r>
      <w:r>
        <w:rPr>
          <w:rFonts w:ascii="Lucida Sans" w:hAnsi="Lucida Sans"/>
          <w:color w:val="808080" w:themeColor="background1" w:themeShade="80"/>
          <w:sz w:val="14"/>
          <w:szCs w:val="14"/>
          <w:lang w:val="es-DO"/>
        </w:rPr>
        <w:t>modificó</w:t>
      </w:r>
      <w:r w:rsidRPr="00E72E31">
        <w:rPr>
          <w:rFonts w:ascii="Lucida Sans" w:hAnsi="Lucida Sans"/>
          <w:color w:val="808080" w:themeColor="background1" w:themeShade="80"/>
          <w:sz w:val="14"/>
          <w:szCs w:val="14"/>
          <w:lang w:val="es-DO"/>
        </w:rPr>
        <w:t xml:space="preserve"> </w:t>
      </w:r>
      <w:r>
        <w:rPr>
          <w:rFonts w:ascii="Lucida Sans" w:hAnsi="Lucida Sans"/>
          <w:color w:val="808080" w:themeColor="background1" w:themeShade="80"/>
          <w:sz w:val="14"/>
          <w:szCs w:val="14"/>
          <w:lang w:val="es-DO"/>
        </w:rPr>
        <w:t xml:space="preserve">del T1-2024 </w:t>
      </w:r>
      <w:r w:rsidRPr="00E72E31">
        <w:rPr>
          <w:rFonts w:ascii="Lucida Sans" w:hAnsi="Lucida Sans"/>
          <w:color w:val="808080" w:themeColor="background1" w:themeShade="80"/>
          <w:sz w:val="14"/>
          <w:szCs w:val="14"/>
          <w:lang w:val="es-DO"/>
        </w:rPr>
        <w:t>para</w:t>
      </w:r>
      <w:r>
        <w:rPr>
          <w:rFonts w:ascii="Lucida Sans" w:hAnsi="Lucida Sans"/>
          <w:color w:val="808080" w:themeColor="background1" w:themeShade="80"/>
          <w:sz w:val="14"/>
          <w:szCs w:val="14"/>
          <w:lang w:val="es-DO"/>
        </w:rPr>
        <w:t xml:space="preserve"> iniciar en el </w:t>
      </w:r>
      <w:r w:rsidRPr="00E72E31">
        <w:rPr>
          <w:rFonts w:ascii="Lucida Sans" w:hAnsi="Lucida Sans"/>
          <w:color w:val="808080" w:themeColor="background1" w:themeShade="80"/>
          <w:sz w:val="14"/>
          <w:szCs w:val="14"/>
          <w:lang w:val="es-DO"/>
        </w:rPr>
        <w:t>T2-2024.</w:t>
      </w:r>
    </w:p>
  </w:footnote>
  <w:footnote w:id="6">
    <w:p w14:paraId="2C9492AA" w14:textId="6DE2B8C8" w:rsidR="00911F1F" w:rsidRPr="00911F1F" w:rsidRDefault="00911F1F">
      <w:pPr>
        <w:pStyle w:val="FootnoteText"/>
        <w:rPr>
          <w:lang w:val="es-DO"/>
        </w:rPr>
      </w:pPr>
    </w:p>
  </w:footnote>
  <w:footnote w:id="7">
    <w:p w14:paraId="4353A6CC" w14:textId="61F7797E" w:rsidR="00156528" w:rsidRPr="00156528" w:rsidRDefault="00156528">
      <w:pPr>
        <w:pStyle w:val="FootnoteText"/>
        <w:rPr>
          <w:lang w:val="es-DO"/>
        </w:rPr>
      </w:pPr>
      <w:r w:rsidRPr="002732DF">
        <w:rPr>
          <w:rStyle w:val="FootnoteReference"/>
          <w:rFonts w:ascii="Lucida Sans" w:hAnsi="Lucida Sans"/>
          <w:color w:val="808080" w:themeColor="background1" w:themeShade="80"/>
          <w:sz w:val="18"/>
          <w:szCs w:val="18"/>
        </w:rPr>
        <w:footnoteRef/>
      </w:r>
      <w:r w:rsidRPr="002732DF">
        <w:rPr>
          <w:rFonts w:ascii="Lucida Sans" w:hAnsi="Lucida Sans"/>
          <w:color w:val="808080" w:themeColor="background1" w:themeShade="80"/>
          <w:sz w:val="16"/>
          <w:szCs w:val="16"/>
          <w:vertAlign w:val="superscript"/>
          <w:lang w:val="es-DO"/>
        </w:rPr>
        <w:t xml:space="preserve"> </w:t>
      </w:r>
      <w:r w:rsidRPr="00C82BDB">
        <w:rPr>
          <w:rFonts w:ascii="Lucida Sans" w:hAnsi="Lucida Sans"/>
          <w:color w:val="808080" w:themeColor="background1" w:themeShade="80"/>
          <w:sz w:val="14"/>
          <w:szCs w:val="14"/>
          <w:lang w:val="es-DO"/>
        </w:rPr>
        <w:t>L</w:t>
      </w:r>
      <w:r w:rsidRPr="0062483E">
        <w:rPr>
          <w:rFonts w:ascii="Lucida Sans" w:hAnsi="Lucida Sans"/>
          <w:color w:val="808080" w:themeColor="background1" w:themeShade="80"/>
          <w:sz w:val="14"/>
          <w:szCs w:val="14"/>
          <w:lang w:val="es-DO"/>
        </w:rPr>
        <w:t xml:space="preserve">a </w:t>
      </w:r>
      <w:r w:rsidRPr="00E72E31">
        <w:rPr>
          <w:rFonts w:ascii="Lucida Sans" w:hAnsi="Lucida Sans"/>
          <w:color w:val="808080" w:themeColor="background1" w:themeShade="80"/>
          <w:sz w:val="14"/>
          <w:szCs w:val="14"/>
          <w:lang w:val="es-DO"/>
        </w:rPr>
        <w:t xml:space="preserve">fecha de inicio de esta iniciativa se </w:t>
      </w:r>
      <w:r>
        <w:rPr>
          <w:rFonts w:ascii="Lucida Sans" w:hAnsi="Lucida Sans"/>
          <w:color w:val="808080" w:themeColor="background1" w:themeShade="80"/>
          <w:sz w:val="14"/>
          <w:szCs w:val="14"/>
          <w:lang w:val="es-DO"/>
        </w:rPr>
        <w:t>modificó</w:t>
      </w:r>
      <w:r w:rsidRPr="00E72E31">
        <w:rPr>
          <w:rFonts w:ascii="Lucida Sans" w:hAnsi="Lucida Sans"/>
          <w:color w:val="808080" w:themeColor="background1" w:themeShade="80"/>
          <w:sz w:val="14"/>
          <w:szCs w:val="14"/>
          <w:lang w:val="es-DO"/>
        </w:rPr>
        <w:t xml:space="preserve"> </w:t>
      </w:r>
      <w:r>
        <w:rPr>
          <w:rFonts w:ascii="Lucida Sans" w:hAnsi="Lucida Sans"/>
          <w:color w:val="808080" w:themeColor="background1" w:themeShade="80"/>
          <w:sz w:val="14"/>
          <w:szCs w:val="14"/>
          <w:lang w:val="es-DO"/>
        </w:rPr>
        <w:t xml:space="preserve">del T1-2024 </w:t>
      </w:r>
      <w:r w:rsidRPr="00E72E31">
        <w:rPr>
          <w:rFonts w:ascii="Lucida Sans" w:hAnsi="Lucida Sans"/>
          <w:color w:val="808080" w:themeColor="background1" w:themeShade="80"/>
          <w:sz w:val="14"/>
          <w:szCs w:val="14"/>
          <w:lang w:val="es-DO"/>
        </w:rPr>
        <w:t>para</w:t>
      </w:r>
      <w:r>
        <w:rPr>
          <w:rFonts w:ascii="Lucida Sans" w:hAnsi="Lucida Sans"/>
          <w:color w:val="808080" w:themeColor="background1" w:themeShade="80"/>
          <w:sz w:val="14"/>
          <w:szCs w:val="14"/>
          <w:lang w:val="es-DO"/>
        </w:rPr>
        <w:t xml:space="preserve"> iniciar en el </w:t>
      </w:r>
      <w:r w:rsidRPr="00E72E31">
        <w:rPr>
          <w:rFonts w:ascii="Lucida Sans" w:hAnsi="Lucida Sans"/>
          <w:color w:val="808080" w:themeColor="background1" w:themeShade="80"/>
          <w:sz w:val="14"/>
          <w:szCs w:val="14"/>
          <w:lang w:val="es-DO"/>
        </w:rPr>
        <w:t>T</w:t>
      </w:r>
      <w:r>
        <w:rPr>
          <w:rFonts w:ascii="Lucida Sans" w:hAnsi="Lucida Sans"/>
          <w:color w:val="808080" w:themeColor="background1" w:themeShade="80"/>
          <w:sz w:val="14"/>
          <w:szCs w:val="14"/>
          <w:lang w:val="es-DO"/>
        </w:rPr>
        <w:t>3</w:t>
      </w:r>
      <w:r w:rsidRPr="00E72E31">
        <w:rPr>
          <w:rFonts w:ascii="Lucida Sans" w:hAnsi="Lucida Sans"/>
          <w:color w:val="808080" w:themeColor="background1" w:themeShade="80"/>
          <w:sz w:val="14"/>
          <w:szCs w:val="14"/>
          <w:lang w:val="es-DO"/>
        </w:rPr>
        <w:t>-2024.</w:t>
      </w:r>
    </w:p>
  </w:footnote>
  <w:footnote w:id="8">
    <w:p w14:paraId="3D10667F" w14:textId="2C1AD4D8" w:rsidR="00021856" w:rsidRPr="00021856" w:rsidRDefault="00021856">
      <w:pPr>
        <w:pStyle w:val="FootnoteText"/>
        <w:rPr>
          <w:lang w:val="es-DO"/>
        </w:rPr>
      </w:pPr>
      <w:r w:rsidRPr="002732DF">
        <w:rPr>
          <w:rStyle w:val="FootnoteReference"/>
          <w:rFonts w:ascii="Lucida Sans" w:hAnsi="Lucida Sans"/>
          <w:color w:val="808080" w:themeColor="background1" w:themeShade="80"/>
          <w:sz w:val="18"/>
          <w:szCs w:val="18"/>
        </w:rPr>
        <w:footnoteRef/>
      </w:r>
      <w:r w:rsidR="002732DF" w:rsidRPr="002732DF">
        <w:rPr>
          <w:rFonts w:ascii="Lucida Sans" w:hAnsi="Lucida Sans"/>
          <w:color w:val="808080" w:themeColor="background1" w:themeShade="80"/>
          <w:sz w:val="18"/>
          <w:szCs w:val="18"/>
          <w:vertAlign w:val="superscript"/>
          <w:lang w:val="es-DO"/>
        </w:rPr>
        <w:t xml:space="preserve"> </w:t>
      </w:r>
      <w:r w:rsidR="00194E82" w:rsidRPr="002732DF">
        <w:rPr>
          <w:rFonts w:ascii="Lucida Sans" w:hAnsi="Lucida Sans"/>
          <w:color w:val="808080" w:themeColor="background1" w:themeShade="80"/>
          <w:sz w:val="18"/>
          <w:szCs w:val="18"/>
          <w:vertAlign w:val="superscript"/>
          <w:lang w:val="es-DO"/>
        </w:rPr>
        <w:t xml:space="preserve"> </w:t>
      </w:r>
      <w:r w:rsidR="002732DF" w:rsidRPr="002732DF">
        <w:rPr>
          <w:rFonts w:ascii="Lucida Sans" w:hAnsi="Lucida Sans"/>
          <w:color w:val="808080" w:themeColor="background1" w:themeShade="80"/>
          <w:sz w:val="18"/>
          <w:szCs w:val="18"/>
          <w:vertAlign w:val="superscript"/>
          <w:lang w:val="es-DO"/>
        </w:rPr>
        <w:t xml:space="preserve">/ </w:t>
      </w:r>
      <w:r w:rsidR="00DF2132">
        <w:rPr>
          <w:rFonts w:ascii="Lucida Sans" w:hAnsi="Lucida Sans"/>
          <w:color w:val="808080" w:themeColor="background1" w:themeShade="80"/>
          <w:sz w:val="18"/>
          <w:szCs w:val="18"/>
          <w:vertAlign w:val="superscript"/>
          <w:lang w:val="es-DO"/>
        </w:rPr>
        <w:t>8</w:t>
      </w:r>
      <w:r w:rsidRPr="00194E82">
        <w:rPr>
          <w:rFonts w:ascii="Lucida Sans" w:hAnsi="Lucida Sans"/>
          <w:color w:val="808080" w:themeColor="background1" w:themeShade="80"/>
          <w:vertAlign w:val="superscript"/>
          <w:lang w:val="es-DO"/>
        </w:rPr>
        <w:t xml:space="preserve"> </w:t>
      </w:r>
      <w:r w:rsidRPr="00C82BDB">
        <w:rPr>
          <w:rFonts w:ascii="Lucida Sans" w:hAnsi="Lucida Sans"/>
          <w:color w:val="808080" w:themeColor="background1" w:themeShade="80"/>
          <w:sz w:val="14"/>
          <w:szCs w:val="14"/>
          <w:lang w:val="es-DO"/>
        </w:rPr>
        <w:t>L</w:t>
      </w:r>
      <w:r w:rsidRPr="0062483E">
        <w:rPr>
          <w:rFonts w:ascii="Lucida Sans" w:hAnsi="Lucida Sans"/>
          <w:color w:val="808080" w:themeColor="background1" w:themeShade="80"/>
          <w:sz w:val="14"/>
          <w:szCs w:val="14"/>
          <w:lang w:val="es-DO"/>
        </w:rPr>
        <w:t xml:space="preserve">a </w:t>
      </w:r>
      <w:r w:rsidRPr="00E72E31">
        <w:rPr>
          <w:rFonts w:ascii="Lucida Sans" w:hAnsi="Lucida Sans"/>
          <w:color w:val="808080" w:themeColor="background1" w:themeShade="80"/>
          <w:sz w:val="14"/>
          <w:szCs w:val="14"/>
          <w:lang w:val="es-DO"/>
        </w:rPr>
        <w:t xml:space="preserve">fecha de inicio de esta iniciativa se </w:t>
      </w:r>
      <w:r>
        <w:rPr>
          <w:rFonts w:ascii="Lucida Sans" w:hAnsi="Lucida Sans"/>
          <w:color w:val="808080" w:themeColor="background1" w:themeShade="80"/>
          <w:sz w:val="14"/>
          <w:szCs w:val="14"/>
          <w:lang w:val="es-DO"/>
        </w:rPr>
        <w:t>modificó</w:t>
      </w:r>
      <w:r w:rsidRPr="00E72E31">
        <w:rPr>
          <w:rFonts w:ascii="Lucida Sans" w:hAnsi="Lucida Sans"/>
          <w:color w:val="808080" w:themeColor="background1" w:themeShade="80"/>
          <w:sz w:val="14"/>
          <w:szCs w:val="14"/>
          <w:lang w:val="es-DO"/>
        </w:rPr>
        <w:t xml:space="preserve"> </w:t>
      </w:r>
      <w:r>
        <w:rPr>
          <w:rFonts w:ascii="Lucida Sans" w:hAnsi="Lucida Sans"/>
          <w:color w:val="808080" w:themeColor="background1" w:themeShade="80"/>
          <w:sz w:val="14"/>
          <w:szCs w:val="14"/>
          <w:lang w:val="es-DO"/>
        </w:rPr>
        <w:t xml:space="preserve">del T1-2024 </w:t>
      </w:r>
      <w:r w:rsidRPr="00E72E31">
        <w:rPr>
          <w:rFonts w:ascii="Lucida Sans" w:hAnsi="Lucida Sans"/>
          <w:color w:val="808080" w:themeColor="background1" w:themeShade="80"/>
          <w:sz w:val="14"/>
          <w:szCs w:val="14"/>
          <w:lang w:val="es-DO"/>
        </w:rPr>
        <w:t>para</w:t>
      </w:r>
      <w:r>
        <w:rPr>
          <w:rFonts w:ascii="Lucida Sans" w:hAnsi="Lucida Sans"/>
          <w:color w:val="808080" w:themeColor="background1" w:themeShade="80"/>
          <w:sz w:val="14"/>
          <w:szCs w:val="14"/>
          <w:lang w:val="es-DO"/>
        </w:rPr>
        <w:t xml:space="preserve"> iniciar en el </w:t>
      </w:r>
      <w:r w:rsidRPr="00E72E31">
        <w:rPr>
          <w:rFonts w:ascii="Lucida Sans" w:hAnsi="Lucida Sans"/>
          <w:color w:val="808080" w:themeColor="background1" w:themeShade="80"/>
          <w:sz w:val="14"/>
          <w:szCs w:val="14"/>
          <w:lang w:val="es-DO"/>
        </w:rPr>
        <w:t>T</w:t>
      </w:r>
      <w:r>
        <w:rPr>
          <w:rFonts w:ascii="Lucida Sans" w:hAnsi="Lucida Sans"/>
          <w:color w:val="808080" w:themeColor="background1" w:themeShade="80"/>
          <w:sz w:val="14"/>
          <w:szCs w:val="14"/>
          <w:lang w:val="es-DO"/>
        </w:rPr>
        <w:t>2</w:t>
      </w:r>
      <w:r w:rsidRPr="00E72E31">
        <w:rPr>
          <w:rFonts w:ascii="Lucida Sans" w:hAnsi="Lucida Sans"/>
          <w:color w:val="808080" w:themeColor="background1" w:themeShade="80"/>
          <w:sz w:val="14"/>
          <w:szCs w:val="14"/>
          <w:lang w:val="es-DO"/>
        </w:rPr>
        <w:t>-2024.</w:t>
      </w:r>
    </w:p>
  </w:footnote>
  <w:footnote w:id="9">
    <w:p w14:paraId="0C982DB0" w14:textId="75C438C7" w:rsidR="00194E82" w:rsidRPr="00194E82" w:rsidRDefault="00194E82">
      <w:pPr>
        <w:pStyle w:val="FootnoteText"/>
        <w:rPr>
          <w:lang w:val="es-DO"/>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63097F" w14:textId="54169C46" w:rsidR="00AA739E" w:rsidRPr="00D31C9F" w:rsidRDefault="00304CD8" w:rsidP="00AA739E">
    <w:pPr>
      <w:pStyle w:val="Header"/>
      <w:jc w:val="right"/>
      <w:rPr>
        <w:rFonts w:ascii="Lucida Bright" w:hAnsi="Lucida Bright" w:cs="Lucida Sans"/>
        <w:color w:val="002060"/>
        <w:sz w:val="20"/>
        <w:szCs w:val="20"/>
      </w:rPr>
    </w:pPr>
    <w:r w:rsidRPr="00D31C9F">
      <w:rPr>
        <w:noProof/>
        <w:color w:val="002060"/>
      </w:rPr>
      <w:drawing>
        <wp:anchor distT="0" distB="0" distL="114300" distR="114300" simplePos="0" relativeHeight="251658240" behindDoc="0" locked="0" layoutInCell="1" allowOverlap="1" wp14:anchorId="7DB9DC69" wp14:editId="52665E35">
          <wp:simplePos x="0" y="0"/>
          <wp:positionH relativeFrom="margin">
            <wp:align>left</wp:align>
          </wp:positionH>
          <wp:positionV relativeFrom="paragraph">
            <wp:posOffset>-208915</wp:posOffset>
          </wp:positionV>
          <wp:extent cx="1518782" cy="564354"/>
          <wp:effectExtent l="0" t="0" r="0" b="0"/>
          <wp:wrapNone/>
          <wp:docPr id="1372849032" name="Picture 1" descr="A logo with a circular desig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569777" name="Picture 1" descr="A logo with a circular design&#10;&#10;Description automatically generated with medium confidence"/>
                  <pic:cNvPicPr>
                    <a:picLocks noChangeAspect="1" noChangeArrowheads="1"/>
                  </pic:cNvPicPr>
                </pic:nvPicPr>
                <pic:blipFill rotWithShape="1">
                  <a:blip r:embed="rId1">
                    <a:extLst>
                      <a:ext uri="{28A0092B-C50C-407E-A947-70E740481C1C}">
                        <a14:useLocalDpi xmlns:a14="http://schemas.microsoft.com/office/drawing/2010/main" val="0"/>
                      </a:ext>
                    </a:extLst>
                  </a:blip>
                  <a:srcRect l="4975" r="-1"/>
                  <a:stretch/>
                </pic:blipFill>
                <pic:spPr bwMode="auto">
                  <a:xfrm>
                    <a:off x="0" y="0"/>
                    <a:ext cx="1518782" cy="56435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B37A0D8" w14:textId="77777777" w:rsidR="00AA739E" w:rsidRDefault="00AA739E" w:rsidP="00F028C6">
    <w:pPr>
      <w:pStyle w:val="Header"/>
      <w:jc w:val="right"/>
      <w:rPr>
        <w:rFonts w:ascii="Lucida Sans" w:hAnsi="Lucida Sans" w:cs="Lucida Sans"/>
        <w:color w:val="404040"/>
        <w:sz w:val="20"/>
        <w:szCs w:val="20"/>
      </w:rPr>
    </w:pPr>
  </w:p>
  <w:p w14:paraId="6CE28B90" w14:textId="77777777" w:rsidR="00FD604E" w:rsidRDefault="00FD604E" w:rsidP="00F028C6">
    <w:pPr>
      <w:pStyle w:val="Header"/>
      <w:jc w:val="right"/>
      <w:rPr>
        <w:rFonts w:ascii="Lucida Sans" w:hAnsi="Lucida Sans" w:cs="Lucida Sans"/>
        <w:color w:val="40404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632341"/>
    <w:multiLevelType w:val="hybridMultilevel"/>
    <w:tmpl w:val="C096E212"/>
    <w:lvl w:ilvl="0" w:tplc="F98400A2">
      <w:start w:val="1"/>
      <w:numFmt w:val="upperRoman"/>
      <w:lvlText w:val="%1."/>
      <w:lvlJc w:val="left"/>
      <w:pPr>
        <w:ind w:left="1080" w:hanging="720"/>
      </w:pPr>
      <w:rPr>
        <w:rFonts w:hint="default"/>
      </w:rPr>
    </w:lvl>
    <w:lvl w:ilvl="1" w:tplc="1C0A0019" w:tentative="1">
      <w:start w:val="1"/>
      <w:numFmt w:val="lowerLetter"/>
      <w:lvlText w:val="%2."/>
      <w:lvlJc w:val="left"/>
      <w:pPr>
        <w:ind w:left="1440" w:hanging="360"/>
      </w:pPr>
    </w:lvl>
    <w:lvl w:ilvl="2" w:tplc="1C0A001B" w:tentative="1">
      <w:start w:val="1"/>
      <w:numFmt w:val="lowerRoman"/>
      <w:lvlText w:val="%3."/>
      <w:lvlJc w:val="right"/>
      <w:pPr>
        <w:ind w:left="2160" w:hanging="180"/>
      </w:pPr>
    </w:lvl>
    <w:lvl w:ilvl="3" w:tplc="1C0A000F" w:tentative="1">
      <w:start w:val="1"/>
      <w:numFmt w:val="decimal"/>
      <w:lvlText w:val="%4."/>
      <w:lvlJc w:val="left"/>
      <w:pPr>
        <w:ind w:left="2880" w:hanging="360"/>
      </w:pPr>
    </w:lvl>
    <w:lvl w:ilvl="4" w:tplc="1C0A0019" w:tentative="1">
      <w:start w:val="1"/>
      <w:numFmt w:val="lowerLetter"/>
      <w:lvlText w:val="%5."/>
      <w:lvlJc w:val="left"/>
      <w:pPr>
        <w:ind w:left="3600" w:hanging="360"/>
      </w:pPr>
    </w:lvl>
    <w:lvl w:ilvl="5" w:tplc="1C0A001B" w:tentative="1">
      <w:start w:val="1"/>
      <w:numFmt w:val="lowerRoman"/>
      <w:lvlText w:val="%6."/>
      <w:lvlJc w:val="right"/>
      <w:pPr>
        <w:ind w:left="4320" w:hanging="180"/>
      </w:pPr>
    </w:lvl>
    <w:lvl w:ilvl="6" w:tplc="1C0A000F" w:tentative="1">
      <w:start w:val="1"/>
      <w:numFmt w:val="decimal"/>
      <w:lvlText w:val="%7."/>
      <w:lvlJc w:val="left"/>
      <w:pPr>
        <w:ind w:left="5040" w:hanging="360"/>
      </w:pPr>
    </w:lvl>
    <w:lvl w:ilvl="7" w:tplc="1C0A0019" w:tentative="1">
      <w:start w:val="1"/>
      <w:numFmt w:val="lowerLetter"/>
      <w:lvlText w:val="%8."/>
      <w:lvlJc w:val="left"/>
      <w:pPr>
        <w:ind w:left="5760" w:hanging="360"/>
      </w:pPr>
    </w:lvl>
    <w:lvl w:ilvl="8" w:tplc="1C0A001B" w:tentative="1">
      <w:start w:val="1"/>
      <w:numFmt w:val="lowerRoman"/>
      <w:lvlText w:val="%9."/>
      <w:lvlJc w:val="right"/>
      <w:pPr>
        <w:ind w:left="6480" w:hanging="180"/>
      </w:pPr>
    </w:lvl>
  </w:abstractNum>
  <w:abstractNum w:abstractNumId="1" w15:restartNumberingAfterBreak="0">
    <w:nsid w:val="16684D6B"/>
    <w:multiLevelType w:val="hybridMultilevel"/>
    <w:tmpl w:val="16CAB10E"/>
    <w:lvl w:ilvl="0" w:tplc="041AADE4">
      <w:start w:val="1"/>
      <w:numFmt w:val="upperRoman"/>
      <w:lvlText w:val="%1."/>
      <w:lvlJc w:val="right"/>
      <w:pPr>
        <w:ind w:left="720" w:hanging="360"/>
      </w:pPr>
      <w:rPr>
        <w:sz w:val="28"/>
        <w:szCs w:val="28"/>
      </w:rPr>
    </w:lvl>
    <w:lvl w:ilvl="1" w:tplc="1C0A0019" w:tentative="1">
      <w:start w:val="1"/>
      <w:numFmt w:val="lowerLetter"/>
      <w:lvlText w:val="%2."/>
      <w:lvlJc w:val="left"/>
      <w:pPr>
        <w:ind w:left="1440" w:hanging="360"/>
      </w:pPr>
    </w:lvl>
    <w:lvl w:ilvl="2" w:tplc="1C0A001B" w:tentative="1">
      <w:start w:val="1"/>
      <w:numFmt w:val="lowerRoman"/>
      <w:lvlText w:val="%3."/>
      <w:lvlJc w:val="right"/>
      <w:pPr>
        <w:ind w:left="2160" w:hanging="180"/>
      </w:pPr>
    </w:lvl>
    <w:lvl w:ilvl="3" w:tplc="1C0A000F" w:tentative="1">
      <w:start w:val="1"/>
      <w:numFmt w:val="decimal"/>
      <w:lvlText w:val="%4."/>
      <w:lvlJc w:val="left"/>
      <w:pPr>
        <w:ind w:left="2880" w:hanging="360"/>
      </w:pPr>
    </w:lvl>
    <w:lvl w:ilvl="4" w:tplc="1C0A0019" w:tentative="1">
      <w:start w:val="1"/>
      <w:numFmt w:val="lowerLetter"/>
      <w:lvlText w:val="%5."/>
      <w:lvlJc w:val="left"/>
      <w:pPr>
        <w:ind w:left="3600" w:hanging="360"/>
      </w:pPr>
    </w:lvl>
    <w:lvl w:ilvl="5" w:tplc="1C0A001B" w:tentative="1">
      <w:start w:val="1"/>
      <w:numFmt w:val="lowerRoman"/>
      <w:lvlText w:val="%6."/>
      <w:lvlJc w:val="right"/>
      <w:pPr>
        <w:ind w:left="4320" w:hanging="180"/>
      </w:pPr>
    </w:lvl>
    <w:lvl w:ilvl="6" w:tplc="1C0A000F" w:tentative="1">
      <w:start w:val="1"/>
      <w:numFmt w:val="decimal"/>
      <w:lvlText w:val="%7."/>
      <w:lvlJc w:val="left"/>
      <w:pPr>
        <w:ind w:left="5040" w:hanging="360"/>
      </w:pPr>
    </w:lvl>
    <w:lvl w:ilvl="7" w:tplc="1C0A0019" w:tentative="1">
      <w:start w:val="1"/>
      <w:numFmt w:val="lowerLetter"/>
      <w:lvlText w:val="%8."/>
      <w:lvlJc w:val="left"/>
      <w:pPr>
        <w:ind w:left="5760" w:hanging="360"/>
      </w:pPr>
    </w:lvl>
    <w:lvl w:ilvl="8" w:tplc="1C0A001B" w:tentative="1">
      <w:start w:val="1"/>
      <w:numFmt w:val="lowerRoman"/>
      <w:lvlText w:val="%9."/>
      <w:lvlJc w:val="right"/>
      <w:pPr>
        <w:ind w:left="6480" w:hanging="180"/>
      </w:pPr>
    </w:lvl>
  </w:abstractNum>
  <w:abstractNum w:abstractNumId="2" w15:restartNumberingAfterBreak="0">
    <w:nsid w:val="41B0352C"/>
    <w:multiLevelType w:val="hybridMultilevel"/>
    <w:tmpl w:val="19369A0E"/>
    <w:lvl w:ilvl="0" w:tplc="D4D4631C">
      <w:start w:val="1"/>
      <w:numFmt w:val="bullet"/>
      <w:lvlText w:val=""/>
      <w:lvlJc w:val="left"/>
      <w:pPr>
        <w:ind w:left="720" w:hanging="360"/>
      </w:pPr>
      <w:rPr>
        <w:rFonts w:ascii="Symbol" w:hAnsi="Symbol" w:hint="default"/>
        <w:b w:val="0"/>
        <w:bCs/>
        <w:color w:val="82BC00"/>
        <w:sz w:val="20"/>
        <w:szCs w:val="20"/>
      </w:rPr>
    </w:lvl>
    <w:lvl w:ilvl="1" w:tplc="1C0A0003" w:tentative="1">
      <w:start w:val="1"/>
      <w:numFmt w:val="bullet"/>
      <w:lvlText w:val="o"/>
      <w:lvlJc w:val="left"/>
      <w:pPr>
        <w:ind w:left="1440" w:hanging="360"/>
      </w:pPr>
      <w:rPr>
        <w:rFonts w:ascii="Courier New" w:hAnsi="Courier New" w:cs="Courier New" w:hint="default"/>
      </w:rPr>
    </w:lvl>
    <w:lvl w:ilvl="2" w:tplc="1C0A0005" w:tentative="1">
      <w:start w:val="1"/>
      <w:numFmt w:val="bullet"/>
      <w:lvlText w:val=""/>
      <w:lvlJc w:val="left"/>
      <w:pPr>
        <w:ind w:left="2160" w:hanging="360"/>
      </w:pPr>
      <w:rPr>
        <w:rFonts w:ascii="Wingdings" w:hAnsi="Wingdings" w:hint="default"/>
      </w:rPr>
    </w:lvl>
    <w:lvl w:ilvl="3" w:tplc="1C0A0001" w:tentative="1">
      <w:start w:val="1"/>
      <w:numFmt w:val="bullet"/>
      <w:lvlText w:val=""/>
      <w:lvlJc w:val="left"/>
      <w:pPr>
        <w:ind w:left="2880" w:hanging="360"/>
      </w:pPr>
      <w:rPr>
        <w:rFonts w:ascii="Symbol" w:hAnsi="Symbol" w:hint="default"/>
      </w:rPr>
    </w:lvl>
    <w:lvl w:ilvl="4" w:tplc="1C0A0003" w:tentative="1">
      <w:start w:val="1"/>
      <w:numFmt w:val="bullet"/>
      <w:lvlText w:val="o"/>
      <w:lvlJc w:val="left"/>
      <w:pPr>
        <w:ind w:left="3600" w:hanging="360"/>
      </w:pPr>
      <w:rPr>
        <w:rFonts w:ascii="Courier New" w:hAnsi="Courier New" w:cs="Courier New" w:hint="default"/>
      </w:rPr>
    </w:lvl>
    <w:lvl w:ilvl="5" w:tplc="1C0A0005" w:tentative="1">
      <w:start w:val="1"/>
      <w:numFmt w:val="bullet"/>
      <w:lvlText w:val=""/>
      <w:lvlJc w:val="left"/>
      <w:pPr>
        <w:ind w:left="4320" w:hanging="360"/>
      </w:pPr>
      <w:rPr>
        <w:rFonts w:ascii="Wingdings" w:hAnsi="Wingdings" w:hint="default"/>
      </w:rPr>
    </w:lvl>
    <w:lvl w:ilvl="6" w:tplc="1C0A0001" w:tentative="1">
      <w:start w:val="1"/>
      <w:numFmt w:val="bullet"/>
      <w:lvlText w:val=""/>
      <w:lvlJc w:val="left"/>
      <w:pPr>
        <w:ind w:left="5040" w:hanging="360"/>
      </w:pPr>
      <w:rPr>
        <w:rFonts w:ascii="Symbol" w:hAnsi="Symbol" w:hint="default"/>
      </w:rPr>
    </w:lvl>
    <w:lvl w:ilvl="7" w:tplc="1C0A0003" w:tentative="1">
      <w:start w:val="1"/>
      <w:numFmt w:val="bullet"/>
      <w:lvlText w:val="o"/>
      <w:lvlJc w:val="left"/>
      <w:pPr>
        <w:ind w:left="5760" w:hanging="360"/>
      </w:pPr>
      <w:rPr>
        <w:rFonts w:ascii="Courier New" w:hAnsi="Courier New" w:cs="Courier New" w:hint="default"/>
      </w:rPr>
    </w:lvl>
    <w:lvl w:ilvl="8" w:tplc="1C0A0005" w:tentative="1">
      <w:start w:val="1"/>
      <w:numFmt w:val="bullet"/>
      <w:lvlText w:val=""/>
      <w:lvlJc w:val="left"/>
      <w:pPr>
        <w:ind w:left="6480" w:hanging="360"/>
      </w:pPr>
      <w:rPr>
        <w:rFonts w:ascii="Wingdings" w:hAnsi="Wingdings" w:hint="default"/>
      </w:rPr>
    </w:lvl>
  </w:abstractNum>
  <w:num w:numId="1" w16cid:durableId="1342662444">
    <w:abstractNumId w:val="2"/>
  </w:num>
  <w:num w:numId="2" w16cid:durableId="2129616191">
    <w:abstractNumId w:val="0"/>
  </w:num>
  <w:num w:numId="3" w16cid:durableId="152424216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4E30"/>
    <w:rsid w:val="0000024C"/>
    <w:rsid w:val="00000987"/>
    <w:rsid w:val="00000B23"/>
    <w:rsid w:val="000016BA"/>
    <w:rsid w:val="000021AD"/>
    <w:rsid w:val="00002B90"/>
    <w:rsid w:val="000031A4"/>
    <w:rsid w:val="000048E4"/>
    <w:rsid w:val="000059A1"/>
    <w:rsid w:val="00005D3F"/>
    <w:rsid w:val="000064B0"/>
    <w:rsid w:val="00007ED9"/>
    <w:rsid w:val="00010B3F"/>
    <w:rsid w:val="000111CB"/>
    <w:rsid w:val="00011338"/>
    <w:rsid w:val="000149C5"/>
    <w:rsid w:val="00014C14"/>
    <w:rsid w:val="00014D2D"/>
    <w:rsid w:val="00015B9B"/>
    <w:rsid w:val="000162CF"/>
    <w:rsid w:val="00016FFE"/>
    <w:rsid w:val="00017103"/>
    <w:rsid w:val="00017434"/>
    <w:rsid w:val="000201F1"/>
    <w:rsid w:val="000203E7"/>
    <w:rsid w:val="00020EAB"/>
    <w:rsid w:val="00021312"/>
    <w:rsid w:val="00021856"/>
    <w:rsid w:val="00021AE8"/>
    <w:rsid w:val="00022058"/>
    <w:rsid w:val="0002492A"/>
    <w:rsid w:val="0002492B"/>
    <w:rsid w:val="000249A6"/>
    <w:rsid w:val="0002788A"/>
    <w:rsid w:val="000300DE"/>
    <w:rsid w:val="00030F6F"/>
    <w:rsid w:val="000338EF"/>
    <w:rsid w:val="0003641E"/>
    <w:rsid w:val="00036EDD"/>
    <w:rsid w:val="000372B1"/>
    <w:rsid w:val="0003766F"/>
    <w:rsid w:val="000376D2"/>
    <w:rsid w:val="00037F93"/>
    <w:rsid w:val="0004064D"/>
    <w:rsid w:val="00040EAD"/>
    <w:rsid w:val="00041583"/>
    <w:rsid w:val="000415F9"/>
    <w:rsid w:val="00042BAB"/>
    <w:rsid w:val="00042BBC"/>
    <w:rsid w:val="00042FF4"/>
    <w:rsid w:val="0004361E"/>
    <w:rsid w:val="0004417D"/>
    <w:rsid w:val="000445D8"/>
    <w:rsid w:val="00044699"/>
    <w:rsid w:val="00044FAC"/>
    <w:rsid w:val="000451FE"/>
    <w:rsid w:val="000456B3"/>
    <w:rsid w:val="00045C1E"/>
    <w:rsid w:val="00045CEA"/>
    <w:rsid w:val="00045F16"/>
    <w:rsid w:val="0004623C"/>
    <w:rsid w:val="0004634B"/>
    <w:rsid w:val="00046625"/>
    <w:rsid w:val="00046A85"/>
    <w:rsid w:val="00047016"/>
    <w:rsid w:val="00047364"/>
    <w:rsid w:val="00047672"/>
    <w:rsid w:val="00050276"/>
    <w:rsid w:val="00050C73"/>
    <w:rsid w:val="000518AC"/>
    <w:rsid w:val="000519F5"/>
    <w:rsid w:val="00052155"/>
    <w:rsid w:val="00052BBE"/>
    <w:rsid w:val="00053599"/>
    <w:rsid w:val="0005373C"/>
    <w:rsid w:val="00055771"/>
    <w:rsid w:val="00056AD5"/>
    <w:rsid w:val="0005707D"/>
    <w:rsid w:val="000574E7"/>
    <w:rsid w:val="000603F2"/>
    <w:rsid w:val="00060C10"/>
    <w:rsid w:val="00060DA2"/>
    <w:rsid w:val="00061C5F"/>
    <w:rsid w:val="000628F5"/>
    <w:rsid w:val="00062F3B"/>
    <w:rsid w:val="0006304A"/>
    <w:rsid w:val="000636DF"/>
    <w:rsid w:val="000638E6"/>
    <w:rsid w:val="00063BC3"/>
    <w:rsid w:val="00063C81"/>
    <w:rsid w:val="00063E2B"/>
    <w:rsid w:val="00063E87"/>
    <w:rsid w:val="0006402D"/>
    <w:rsid w:val="00065C28"/>
    <w:rsid w:val="000662D8"/>
    <w:rsid w:val="000662ED"/>
    <w:rsid w:val="000669AB"/>
    <w:rsid w:val="00066A34"/>
    <w:rsid w:val="00066EC8"/>
    <w:rsid w:val="00067898"/>
    <w:rsid w:val="00067B63"/>
    <w:rsid w:val="00070122"/>
    <w:rsid w:val="00070B9A"/>
    <w:rsid w:val="000715AC"/>
    <w:rsid w:val="00071C7D"/>
    <w:rsid w:val="00071F17"/>
    <w:rsid w:val="000735C6"/>
    <w:rsid w:val="00074D1A"/>
    <w:rsid w:val="00075111"/>
    <w:rsid w:val="0007523C"/>
    <w:rsid w:val="00076E2B"/>
    <w:rsid w:val="00077282"/>
    <w:rsid w:val="0007756D"/>
    <w:rsid w:val="000800BD"/>
    <w:rsid w:val="000805D6"/>
    <w:rsid w:val="00080C8F"/>
    <w:rsid w:val="00081078"/>
    <w:rsid w:val="000810CF"/>
    <w:rsid w:val="0008209D"/>
    <w:rsid w:val="00083124"/>
    <w:rsid w:val="0008323F"/>
    <w:rsid w:val="00084807"/>
    <w:rsid w:val="00084B77"/>
    <w:rsid w:val="000853E2"/>
    <w:rsid w:val="000854D5"/>
    <w:rsid w:val="000862C2"/>
    <w:rsid w:val="00086DB4"/>
    <w:rsid w:val="00090403"/>
    <w:rsid w:val="00090A13"/>
    <w:rsid w:val="00091979"/>
    <w:rsid w:val="00094946"/>
    <w:rsid w:val="0009565B"/>
    <w:rsid w:val="00095BCA"/>
    <w:rsid w:val="00097350"/>
    <w:rsid w:val="0009771A"/>
    <w:rsid w:val="00097AEE"/>
    <w:rsid w:val="000A0024"/>
    <w:rsid w:val="000A01A0"/>
    <w:rsid w:val="000A0D3A"/>
    <w:rsid w:val="000A14EA"/>
    <w:rsid w:val="000A23BE"/>
    <w:rsid w:val="000A2712"/>
    <w:rsid w:val="000A3552"/>
    <w:rsid w:val="000A4181"/>
    <w:rsid w:val="000A5148"/>
    <w:rsid w:val="000A5D88"/>
    <w:rsid w:val="000A6177"/>
    <w:rsid w:val="000A7119"/>
    <w:rsid w:val="000A7CB9"/>
    <w:rsid w:val="000B03F1"/>
    <w:rsid w:val="000B0419"/>
    <w:rsid w:val="000B127D"/>
    <w:rsid w:val="000B18EF"/>
    <w:rsid w:val="000B1F3C"/>
    <w:rsid w:val="000B27D7"/>
    <w:rsid w:val="000B2B2B"/>
    <w:rsid w:val="000B2F29"/>
    <w:rsid w:val="000B499E"/>
    <w:rsid w:val="000B5D43"/>
    <w:rsid w:val="000B6255"/>
    <w:rsid w:val="000B6A13"/>
    <w:rsid w:val="000B7BB5"/>
    <w:rsid w:val="000C0C3B"/>
    <w:rsid w:val="000C1F0F"/>
    <w:rsid w:val="000C2490"/>
    <w:rsid w:val="000C29C3"/>
    <w:rsid w:val="000C4493"/>
    <w:rsid w:val="000C58D7"/>
    <w:rsid w:val="000C606A"/>
    <w:rsid w:val="000C662C"/>
    <w:rsid w:val="000C77BC"/>
    <w:rsid w:val="000D0654"/>
    <w:rsid w:val="000D2142"/>
    <w:rsid w:val="000D21DC"/>
    <w:rsid w:val="000D27A3"/>
    <w:rsid w:val="000D3F8C"/>
    <w:rsid w:val="000D60A5"/>
    <w:rsid w:val="000D6198"/>
    <w:rsid w:val="000D6C6C"/>
    <w:rsid w:val="000D6D4E"/>
    <w:rsid w:val="000E0B03"/>
    <w:rsid w:val="000E1161"/>
    <w:rsid w:val="000E184F"/>
    <w:rsid w:val="000E23AC"/>
    <w:rsid w:val="000E289E"/>
    <w:rsid w:val="000E35FD"/>
    <w:rsid w:val="000E38C5"/>
    <w:rsid w:val="000E3A82"/>
    <w:rsid w:val="000E3A9E"/>
    <w:rsid w:val="000E4158"/>
    <w:rsid w:val="000E4198"/>
    <w:rsid w:val="000E4AB7"/>
    <w:rsid w:val="000E4B34"/>
    <w:rsid w:val="000E4F80"/>
    <w:rsid w:val="000E5BC9"/>
    <w:rsid w:val="000E5DAD"/>
    <w:rsid w:val="000E61D5"/>
    <w:rsid w:val="000E7047"/>
    <w:rsid w:val="000E76A4"/>
    <w:rsid w:val="000F20C4"/>
    <w:rsid w:val="000F2FE7"/>
    <w:rsid w:val="000F33FD"/>
    <w:rsid w:val="000F521C"/>
    <w:rsid w:val="000F5A8C"/>
    <w:rsid w:val="000F6B6C"/>
    <w:rsid w:val="000F708A"/>
    <w:rsid w:val="000F7695"/>
    <w:rsid w:val="000F7A22"/>
    <w:rsid w:val="000F7A76"/>
    <w:rsid w:val="001011AA"/>
    <w:rsid w:val="0010315A"/>
    <w:rsid w:val="001036CB"/>
    <w:rsid w:val="00104243"/>
    <w:rsid w:val="00104936"/>
    <w:rsid w:val="00104D2E"/>
    <w:rsid w:val="00104DE0"/>
    <w:rsid w:val="00104DF7"/>
    <w:rsid w:val="00106E57"/>
    <w:rsid w:val="00107D6E"/>
    <w:rsid w:val="001100BA"/>
    <w:rsid w:val="00111289"/>
    <w:rsid w:val="00111524"/>
    <w:rsid w:val="00111B87"/>
    <w:rsid w:val="00111D16"/>
    <w:rsid w:val="00113CAE"/>
    <w:rsid w:val="001145EF"/>
    <w:rsid w:val="00114637"/>
    <w:rsid w:val="001151D5"/>
    <w:rsid w:val="00116AB2"/>
    <w:rsid w:val="00117C8A"/>
    <w:rsid w:val="00123DD4"/>
    <w:rsid w:val="00124130"/>
    <w:rsid w:val="00127A20"/>
    <w:rsid w:val="001309D8"/>
    <w:rsid w:val="00132152"/>
    <w:rsid w:val="001325D3"/>
    <w:rsid w:val="001347AC"/>
    <w:rsid w:val="0013577F"/>
    <w:rsid w:val="0013651C"/>
    <w:rsid w:val="00136985"/>
    <w:rsid w:val="00136B2C"/>
    <w:rsid w:val="0013711B"/>
    <w:rsid w:val="0014040F"/>
    <w:rsid w:val="00141983"/>
    <w:rsid w:val="00141A5D"/>
    <w:rsid w:val="00143489"/>
    <w:rsid w:val="00144040"/>
    <w:rsid w:val="001445EB"/>
    <w:rsid w:val="00144EA7"/>
    <w:rsid w:val="00145426"/>
    <w:rsid w:val="001456D7"/>
    <w:rsid w:val="00145D28"/>
    <w:rsid w:val="0014610A"/>
    <w:rsid w:val="00146273"/>
    <w:rsid w:val="00146DCB"/>
    <w:rsid w:val="001472D5"/>
    <w:rsid w:val="00147793"/>
    <w:rsid w:val="00147F93"/>
    <w:rsid w:val="001512FA"/>
    <w:rsid w:val="00151BC7"/>
    <w:rsid w:val="0015215A"/>
    <w:rsid w:val="001524C7"/>
    <w:rsid w:val="00152696"/>
    <w:rsid w:val="00152A8E"/>
    <w:rsid w:val="0015316E"/>
    <w:rsid w:val="00153238"/>
    <w:rsid w:val="00154EA7"/>
    <w:rsid w:val="00155A79"/>
    <w:rsid w:val="00156139"/>
    <w:rsid w:val="001561D6"/>
    <w:rsid w:val="00156528"/>
    <w:rsid w:val="001571D9"/>
    <w:rsid w:val="0015726F"/>
    <w:rsid w:val="00157AE7"/>
    <w:rsid w:val="00157DCD"/>
    <w:rsid w:val="00161F38"/>
    <w:rsid w:val="00163247"/>
    <w:rsid w:val="00165333"/>
    <w:rsid w:val="0016595F"/>
    <w:rsid w:val="00166B07"/>
    <w:rsid w:val="00166C5C"/>
    <w:rsid w:val="00166F13"/>
    <w:rsid w:val="00166F60"/>
    <w:rsid w:val="00167CCE"/>
    <w:rsid w:val="00167FDD"/>
    <w:rsid w:val="00170281"/>
    <w:rsid w:val="00171B42"/>
    <w:rsid w:val="00172E8E"/>
    <w:rsid w:val="001749FE"/>
    <w:rsid w:val="00174CF1"/>
    <w:rsid w:val="00175710"/>
    <w:rsid w:val="00176C4B"/>
    <w:rsid w:val="00176E8B"/>
    <w:rsid w:val="0018037A"/>
    <w:rsid w:val="0018060D"/>
    <w:rsid w:val="001813EC"/>
    <w:rsid w:val="00181B6B"/>
    <w:rsid w:val="00182471"/>
    <w:rsid w:val="00183359"/>
    <w:rsid w:val="001841D8"/>
    <w:rsid w:val="00186D4D"/>
    <w:rsid w:val="00187034"/>
    <w:rsid w:val="001875A1"/>
    <w:rsid w:val="00187957"/>
    <w:rsid w:val="001900BC"/>
    <w:rsid w:val="0019123A"/>
    <w:rsid w:val="0019141F"/>
    <w:rsid w:val="00192E77"/>
    <w:rsid w:val="00193627"/>
    <w:rsid w:val="0019366C"/>
    <w:rsid w:val="00194E09"/>
    <w:rsid w:val="00194E82"/>
    <w:rsid w:val="00195196"/>
    <w:rsid w:val="00195BAE"/>
    <w:rsid w:val="00197131"/>
    <w:rsid w:val="001975E4"/>
    <w:rsid w:val="001A0C63"/>
    <w:rsid w:val="001A0DB0"/>
    <w:rsid w:val="001A13FB"/>
    <w:rsid w:val="001A1459"/>
    <w:rsid w:val="001A16EB"/>
    <w:rsid w:val="001A1C0A"/>
    <w:rsid w:val="001A2EE7"/>
    <w:rsid w:val="001A36E8"/>
    <w:rsid w:val="001A55D1"/>
    <w:rsid w:val="001A640B"/>
    <w:rsid w:val="001A6A78"/>
    <w:rsid w:val="001A7A31"/>
    <w:rsid w:val="001B05D6"/>
    <w:rsid w:val="001B1523"/>
    <w:rsid w:val="001B255D"/>
    <w:rsid w:val="001B2BC7"/>
    <w:rsid w:val="001B4573"/>
    <w:rsid w:val="001B4A8D"/>
    <w:rsid w:val="001B4AAB"/>
    <w:rsid w:val="001B4B9A"/>
    <w:rsid w:val="001B4BFD"/>
    <w:rsid w:val="001B5E09"/>
    <w:rsid w:val="001B6758"/>
    <w:rsid w:val="001B7421"/>
    <w:rsid w:val="001B76B4"/>
    <w:rsid w:val="001B78DF"/>
    <w:rsid w:val="001C0CD1"/>
    <w:rsid w:val="001C22F4"/>
    <w:rsid w:val="001C23FC"/>
    <w:rsid w:val="001C29CE"/>
    <w:rsid w:val="001C31B4"/>
    <w:rsid w:val="001C4A77"/>
    <w:rsid w:val="001C5782"/>
    <w:rsid w:val="001D06EA"/>
    <w:rsid w:val="001D08B5"/>
    <w:rsid w:val="001D0900"/>
    <w:rsid w:val="001D1060"/>
    <w:rsid w:val="001D1135"/>
    <w:rsid w:val="001D14F8"/>
    <w:rsid w:val="001D1E75"/>
    <w:rsid w:val="001D220E"/>
    <w:rsid w:val="001D4141"/>
    <w:rsid w:val="001D42B6"/>
    <w:rsid w:val="001D4563"/>
    <w:rsid w:val="001D5197"/>
    <w:rsid w:val="001D63AE"/>
    <w:rsid w:val="001D6834"/>
    <w:rsid w:val="001D6BB1"/>
    <w:rsid w:val="001D6CF2"/>
    <w:rsid w:val="001D6F3A"/>
    <w:rsid w:val="001D7BAF"/>
    <w:rsid w:val="001E0084"/>
    <w:rsid w:val="001E0382"/>
    <w:rsid w:val="001E0EC4"/>
    <w:rsid w:val="001E25BD"/>
    <w:rsid w:val="001E26F2"/>
    <w:rsid w:val="001E2755"/>
    <w:rsid w:val="001E3ED5"/>
    <w:rsid w:val="001E3EDB"/>
    <w:rsid w:val="001E3F0E"/>
    <w:rsid w:val="001E463F"/>
    <w:rsid w:val="001E4898"/>
    <w:rsid w:val="001E5AF6"/>
    <w:rsid w:val="001E5C6F"/>
    <w:rsid w:val="001E6092"/>
    <w:rsid w:val="001E6852"/>
    <w:rsid w:val="001F116C"/>
    <w:rsid w:val="001F1393"/>
    <w:rsid w:val="001F1E57"/>
    <w:rsid w:val="001F4027"/>
    <w:rsid w:val="001F5097"/>
    <w:rsid w:val="001F5917"/>
    <w:rsid w:val="001F6467"/>
    <w:rsid w:val="001F712C"/>
    <w:rsid w:val="001F719D"/>
    <w:rsid w:val="00201650"/>
    <w:rsid w:val="0020173B"/>
    <w:rsid w:val="0020180E"/>
    <w:rsid w:val="00201FB8"/>
    <w:rsid w:val="0020238D"/>
    <w:rsid w:val="0020250D"/>
    <w:rsid w:val="00202EB5"/>
    <w:rsid w:val="00203291"/>
    <w:rsid w:val="00204C5D"/>
    <w:rsid w:val="0020761F"/>
    <w:rsid w:val="0021190E"/>
    <w:rsid w:val="0021262C"/>
    <w:rsid w:val="00213F6B"/>
    <w:rsid w:val="002141E4"/>
    <w:rsid w:val="00217D84"/>
    <w:rsid w:val="00221D0B"/>
    <w:rsid w:val="002229DD"/>
    <w:rsid w:val="00223A9D"/>
    <w:rsid w:val="00223BC5"/>
    <w:rsid w:val="0022473E"/>
    <w:rsid w:val="00224ECC"/>
    <w:rsid w:val="00225ECD"/>
    <w:rsid w:val="00226731"/>
    <w:rsid w:val="00226905"/>
    <w:rsid w:val="00226C45"/>
    <w:rsid w:val="002270A1"/>
    <w:rsid w:val="00227CC8"/>
    <w:rsid w:val="0023151E"/>
    <w:rsid w:val="00232998"/>
    <w:rsid w:val="00234300"/>
    <w:rsid w:val="00234311"/>
    <w:rsid w:val="00234CCE"/>
    <w:rsid w:val="00235EF4"/>
    <w:rsid w:val="0023680F"/>
    <w:rsid w:val="00236AFF"/>
    <w:rsid w:val="00237714"/>
    <w:rsid w:val="00242A50"/>
    <w:rsid w:val="00243D87"/>
    <w:rsid w:val="00244761"/>
    <w:rsid w:val="002450B6"/>
    <w:rsid w:val="00245FE5"/>
    <w:rsid w:val="0024634C"/>
    <w:rsid w:val="00246D94"/>
    <w:rsid w:val="00247E1D"/>
    <w:rsid w:val="0025069D"/>
    <w:rsid w:val="00250E4D"/>
    <w:rsid w:val="00251341"/>
    <w:rsid w:val="00251A9C"/>
    <w:rsid w:val="00253503"/>
    <w:rsid w:val="0025406A"/>
    <w:rsid w:val="00254A78"/>
    <w:rsid w:val="00254C8E"/>
    <w:rsid w:val="00256388"/>
    <w:rsid w:val="00257054"/>
    <w:rsid w:val="00257934"/>
    <w:rsid w:val="00257CE6"/>
    <w:rsid w:val="0026100C"/>
    <w:rsid w:val="002614E7"/>
    <w:rsid w:val="00261535"/>
    <w:rsid w:val="00261784"/>
    <w:rsid w:val="002628DD"/>
    <w:rsid w:val="00263570"/>
    <w:rsid w:val="00263A3A"/>
    <w:rsid w:val="00264444"/>
    <w:rsid w:val="00265306"/>
    <w:rsid w:val="00267973"/>
    <w:rsid w:val="002679CD"/>
    <w:rsid w:val="00267B99"/>
    <w:rsid w:val="002723AB"/>
    <w:rsid w:val="002732DF"/>
    <w:rsid w:val="002736A3"/>
    <w:rsid w:val="00276052"/>
    <w:rsid w:val="00281AEE"/>
    <w:rsid w:val="00281B1D"/>
    <w:rsid w:val="00281B40"/>
    <w:rsid w:val="00284029"/>
    <w:rsid w:val="00284123"/>
    <w:rsid w:val="00285A56"/>
    <w:rsid w:val="00286089"/>
    <w:rsid w:val="002866AD"/>
    <w:rsid w:val="0028691F"/>
    <w:rsid w:val="002904A9"/>
    <w:rsid w:val="0029060F"/>
    <w:rsid w:val="002915C9"/>
    <w:rsid w:val="00291941"/>
    <w:rsid w:val="00293106"/>
    <w:rsid w:val="002933B3"/>
    <w:rsid w:val="00296F2B"/>
    <w:rsid w:val="002A0A3C"/>
    <w:rsid w:val="002A0FF1"/>
    <w:rsid w:val="002A1002"/>
    <w:rsid w:val="002A198A"/>
    <w:rsid w:val="002A1E6D"/>
    <w:rsid w:val="002A262F"/>
    <w:rsid w:val="002A2FDF"/>
    <w:rsid w:val="002A3C08"/>
    <w:rsid w:val="002A3F94"/>
    <w:rsid w:val="002A4CBD"/>
    <w:rsid w:val="002A4DE9"/>
    <w:rsid w:val="002A581A"/>
    <w:rsid w:val="002A6A3D"/>
    <w:rsid w:val="002A6CD9"/>
    <w:rsid w:val="002A6CEA"/>
    <w:rsid w:val="002A741E"/>
    <w:rsid w:val="002B097F"/>
    <w:rsid w:val="002B13A8"/>
    <w:rsid w:val="002B15A1"/>
    <w:rsid w:val="002B288E"/>
    <w:rsid w:val="002B3C08"/>
    <w:rsid w:val="002B44BA"/>
    <w:rsid w:val="002B48D5"/>
    <w:rsid w:val="002B531D"/>
    <w:rsid w:val="002B764D"/>
    <w:rsid w:val="002B7D7E"/>
    <w:rsid w:val="002C096E"/>
    <w:rsid w:val="002C22A8"/>
    <w:rsid w:val="002C2934"/>
    <w:rsid w:val="002C30C6"/>
    <w:rsid w:val="002C366A"/>
    <w:rsid w:val="002C63B6"/>
    <w:rsid w:val="002C6D93"/>
    <w:rsid w:val="002D02CE"/>
    <w:rsid w:val="002D0478"/>
    <w:rsid w:val="002D0C91"/>
    <w:rsid w:val="002D13F7"/>
    <w:rsid w:val="002D1FF6"/>
    <w:rsid w:val="002D275D"/>
    <w:rsid w:val="002D305E"/>
    <w:rsid w:val="002D39D7"/>
    <w:rsid w:val="002D529B"/>
    <w:rsid w:val="002D5B41"/>
    <w:rsid w:val="002D6294"/>
    <w:rsid w:val="002D663A"/>
    <w:rsid w:val="002D6E32"/>
    <w:rsid w:val="002D744C"/>
    <w:rsid w:val="002D7A92"/>
    <w:rsid w:val="002E1915"/>
    <w:rsid w:val="002E363A"/>
    <w:rsid w:val="002E3647"/>
    <w:rsid w:val="002E49F0"/>
    <w:rsid w:val="002E5317"/>
    <w:rsid w:val="002E5A08"/>
    <w:rsid w:val="002F0DCA"/>
    <w:rsid w:val="002F1433"/>
    <w:rsid w:val="002F19BC"/>
    <w:rsid w:val="002F22C0"/>
    <w:rsid w:val="002F27C2"/>
    <w:rsid w:val="002F36E3"/>
    <w:rsid w:val="002F3E6C"/>
    <w:rsid w:val="002F7216"/>
    <w:rsid w:val="002F7DB0"/>
    <w:rsid w:val="002F7E0E"/>
    <w:rsid w:val="0030187B"/>
    <w:rsid w:val="0030220E"/>
    <w:rsid w:val="003023D9"/>
    <w:rsid w:val="00304CD8"/>
    <w:rsid w:val="00305EB5"/>
    <w:rsid w:val="003063B3"/>
    <w:rsid w:val="003066FD"/>
    <w:rsid w:val="00306F68"/>
    <w:rsid w:val="00306FA6"/>
    <w:rsid w:val="00307799"/>
    <w:rsid w:val="00307E6B"/>
    <w:rsid w:val="00310C77"/>
    <w:rsid w:val="0031142F"/>
    <w:rsid w:val="00311933"/>
    <w:rsid w:val="0031336D"/>
    <w:rsid w:val="00313524"/>
    <w:rsid w:val="00313800"/>
    <w:rsid w:val="003159E9"/>
    <w:rsid w:val="00315A49"/>
    <w:rsid w:val="0031678E"/>
    <w:rsid w:val="00316A7D"/>
    <w:rsid w:val="0031728E"/>
    <w:rsid w:val="00317320"/>
    <w:rsid w:val="003173F1"/>
    <w:rsid w:val="00320499"/>
    <w:rsid w:val="00320D77"/>
    <w:rsid w:val="00322A4E"/>
    <w:rsid w:val="00323942"/>
    <w:rsid w:val="00323FDC"/>
    <w:rsid w:val="0032471A"/>
    <w:rsid w:val="003250B1"/>
    <w:rsid w:val="00325F35"/>
    <w:rsid w:val="00326104"/>
    <w:rsid w:val="00326CA4"/>
    <w:rsid w:val="0032724A"/>
    <w:rsid w:val="00327542"/>
    <w:rsid w:val="00327C25"/>
    <w:rsid w:val="0033023A"/>
    <w:rsid w:val="0033053D"/>
    <w:rsid w:val="0033087F"/>
    <w:rsid w:val="00331F1C"/>
    <w:rsid w:val="00333E4D"/>
    <w:rsid w:val="00334BD1"/>
    <w:rsid w:val="003374FB"/>
    <w:rsid w:val="00340AC1"/>
    <w:rsid w:val="00341880"/>
    <w:rsid w:val="0034206B"/>
    <w:rsid w:val="003424A6"/>
    <w:rsid w:val="00343BA2"/>
    <w:rsid w:val="003440A8"/>
    <w:rsid w:val="00345298"/>
    <w:rsid w:val="003459B0"/>
    <w:rsid w:val="00345ABB"/>
    <w:rsid w:val="0034632C"/>
    <w:rsid w:val="0034659C"/>
    <w:rsid w:val="00347649"/>
    <w:rsid w:val="00347D74"/>
    <w:rsid w:val="003506DC"/>
    <w:rsid w:val="003506DF"/>
    <w:rsid w:val="003516D7"/>
    <w:rsid w:val="00351C98"/>
    <w:rsid w:val="00352F4D"/>
    <w:rsid w:val="00353C3F"/>
    <w:rsid w:val="00353F43"/>
    <w:rsid w:val="00354A36"/>
    <w:rsid w:val="003578A3"/>
    <w:rsid w:val="00357BC5"/>
    <w:rsid w:val="00361944"/>
    <w:rsid w:val="0036273F"/>
    <w:rsid w:val="003637A5"/>
    <w:rsid w:val="00363F28"/>
    <w:rsid w:val="0036403B"/>
    <w:rsid w:val="003646CF"/>
    <w:rsid w:val="003654F9"/>
    <w:rsid w:val="003658C8"/>
    <w:rsid w:val="00365E89"/>
    <w:rsid w:val="0037034C"/>
    <w:rsid w:val="00371BAB"/>
    <w:rsid w:val="00372431"/>
    <w:rsid w:val="003743CC"/>
    <w:rsid w:val="003747CD"/>
    <w:rsid w:val="003759E4"/>
    <w:rsid w:val="0037667F"/>
    <w:rsid w:val="0037695E"/>
    <w:rsid w:val="003806A7"/>
    <w:rsid w:val="00382A49"/>
    <w:rsid w:val="0038420B"/>
    <w:rsid w:val="00384F3D"/>
    <w:rsid w:val="00386D93"/>
    <w:rsid w:val="00390330"/>
    <w:rsid w:val="003910A8"/>
    <w:rsid w:val="0039154E"/>
    <w:rsid w:val="003917B7"/>
    <w:rsid w:val="003920B3"/>
    <w:rsid w:val="00393CA8"/>
    <w:rsid w:val="003951B2"/>
    <w:rsid w:val="003956FF"/>
    <w:rsid w:val="003960DA"/>
    <w:rsid w:val="003963C0"/>
    <w:rsid w:val="003974BD"/>
    <w:rsid w:val="003A0794"/>
    <w:rsid w:val="003A082F"/>
    <w:rsid w:val="003A2454"/>
    <w:rsid w:val="003A3C2A"/>
    <w:rsid w:val="003A4CE1"/>
    <w:rsid w:val="003A6626"/>
    <w:rsid w:val="003A69E2"/>
    <w:rsid w:val="003B17A0"/>
    <w:rsid w:val="003B1FB2"/>
    <w:rsid w:val="003B3E49"/>
    <w:rsid w:val="003B4709"/>
    <w:rsid w:val="003B7E15"/>
    <w:rsid w:val="003C02A4"/>
    <w:rsid w:val="003C072B"/>
    <w:rsid w:val="003C11B0"/>
    <w:rsid w:val="003C208B"/>
    <w:rsid w:val="003C42EB"/>
    <w:rsid w:val="003C48A3"/>
    <w:rsid w:val="003C5875"/>
    <w:rsid w:val="003C61BE"/>
    <w:rsid w:val="003C7D7F"/>
    <w:rsid w:val="003D1B63"/>
    <w:rsid w:val="003D1BEA"/>
    <w:rsid w:val="003D2C6B"/>
    <w:rsid w:val="003D32AE"/>
    <w:rsid w:val="003D37D7"/>
    <w:rsid w:val="003D4E5E"/>
    <w:rsid w:val="003D50EE"/>
    <w:rsid w:val="003D52BB"/>
    <w:rsid w:val="003D5D7A"/>
    <w:rsid w:val="003D5DA1"/>
    <w:rsid w:val="003D5FF5"/>
    <w:rsid w:val="003E03AA"/>
    <w:rsid w:val="003E130A"/>
    <w:rsid w:val="003E1F6B"/>
    <w:rsid w:val="003E37E6"/>
    <w:rsid w:val="003E38D8"/>
    <w:rsid w:val="003E3A8F"/>
    <w:rsid w:val="003E4631"/>
    <w:rsid w:val="003E50A7"/>
    <w:rsid w:val="003E5FB5"/>
    <w:rsid w:val="003E6333"/>
    <w:rsid w:val="003F03D1"/>
    <w:rsid w:val="003F046D"/>
    <w:rsid w:val="003F1554"/>
    <w:rsid w:val="003F1D8B"/>
    <w:rsid w:val="003F1DDA"/>
    <w:rsid w:val="003F3677"/>
    <w:rsid w:val="003F37E4"/>
    <w:rsid w:val="003F3E43"/>
    <w:rsid w:val="003F5BD8"/>
    <w:rsid w:val="003F5C39"/>
    <w:rsid w:val="003F678E"/>
    <w:rsid w:val="003F687E"/>
    <w:rsid w:val="00400C86"/>
    <w:rsid w:val="00404CEA"/>
    <w:rsid w:val="00405024"/>
    <w:rsid w:val="00405537"/>
    <w:rsid w:val="0040576C"/>
    <w:rsid w:val="00405A02"/>
    <w:rsid w:val="00405C95"/>
    <w:rsid w:val="00405F98"/>
    <w:rsid w:val="00407BA5"/>
    <w:rsid w:val="00407F33"/>
    <w:rsid w:val="0041032C"/>
    <w:rsid w:val="004104A4"/>
    <w:rsid w:val="00411529"/>
    <w:rsid w:val="00412B32"/>
    <w:rsid w:val="00413659"/>
    <w:rsid w:val="00414AF5"/>
    <w:rsid w:val="00414D24"/>
    <w:rsid w:val="004158BA"/>
    <w:rsid w:val="00415B8C"/>
    <w:rsid w:val="0041661B"/>
    <w:rsid w:val="00416D51"/>
    <w:rsid w:val="00416E6C"/>
    <w:rsid w:val="004172E5"/>
    <w:rsid w:val="00417550"/>
    <w:rsid w:val="00417B76"/>
    <w:rsid w:val="00420B67"/>
    <w:rsid w:val="00422580"/>
    <w:rsid w:val="00422A7C"/>
    <w:rsid w:val="004235E8"/>
    <w:rsid w:val="00423F1E"/>
    <w:rsid w:val="00425418"/>
    <w:rsid w:val="00425BE5"/>
    <w:rsid w:val="004261A8"/>
    <w:rsid w:val="00426245"/>
    <w:rsid w:val="00427096"/>
    <w:rsid w:val="00427A3D"/>
    <w:rsid w:val="00431C91"/>
    <w:rsid w:val="00432B8B"/>
    <w:rsid w:val="00432E75"/>
    <w:rsid w:val="00433577"/>
    <w:rsid w:val="00433968"/>
    <w:rsid w:val="00433EDF"/>
    <w:rsid w:val="0043446E"/>
    <w:rsid w:val="00434E3F"/>
    <w:rsid w:val="00435309"/>
    <w:rsid w:val="00436B3A"/>
    <w:rsid w:val="0044078F"/>
    <w:rsid w:val="00441708"/>
    <w:rsid w:val="00441CD0"/>
    <w:rsid w:val="00441D93"/>
    <w:rsid w:val="004429FE"/>
    <w:rsid w:val="00442F00"/>
    <w:rsid w:val="0044403A"/>
    <w:rsid w:val="0044592A"/>
    <w:rsid w:val="00446799"/>
    <w:rsid w:val="00446963"/>
    <w:rsid w:val="00446E90"/>
    <w:rsid w:val="00450554"/>
    <w:rsid w:val="00450F18"/>
    <w:rsid w:val="00451A66"/>
    <w:rsid w:val="00452C14"/>
    <w:rsid w:val="0045506B"/>
    <w:rsid w:val="0045542B"/>
    <w:rsid w:val="004556F9"/>
    <w:rsid w:val="00455B40"/>
    <w:rsid w:val="00455C98"/>
    <w:rsid w:val="0046015C"/>
    <w:rsid w:val="00461661"/>
    <w:rsid w:val="00461A69"/>
    <w:rsid w:val="0046206E"/>
    <w:rsid w:val="00463A63"/>
    <w:rsid w:val="004656C7"/>
    <w:rsid w:val="004671DD"/>
    <w:rsid w:val="004675E3"/>
    <w:rsid w:val="00472695"/>
    <w:rsid w:val="00473095"/>
    <w:rsid w:val="00473FD7"/>
    <w:rsid w:val="004748C3"/>
    <w:rsid w:val="0047657B"/>
    <w:rsid w:val="004766A4"/>
    <w:rsid w:val="00477F27"/>
    <w:rsid w:val="004831C1"/>
    <w:rsid w:val="004834F4"/>
    <w:rsid w:val="0048370C"/>
    <w:rsid w:val="00483813"/>
    <w:rsid w:val="00485304"/>
    <w:rsid w:val="00485BF4"/>
    <w:rsid w:val="004867FB"/>
    <w:rsid w:val="00487283"/>
    <w:rsid w:val="00490584"/>
    <w:rsid w:val="00491075"/>
    <w:rsid w:val="004926EE"/>
    <w:rsid w:val="004930EC"/>
    <w:rsid w:val="0049582D"/>
    <w:rsid w:val="00496F22"/>
    <w:rsid w:val="004977F7"/>
    <w:rsid w:val="00497A57"/>
    <w:rsid w:val="00497C2D"/>
    <w:rsid w:val="004A203C"/>
    <w:rsid w:val="004A24B5"/>
    <w:rsid w:val="004A2DEA"/>
    <w:rsid w:val="004A3B6C"/>
    <w:rsid w:val="004A410F"/>
    <w:rsid w:val="004A4193"/>
    <w:rsid w:val="004A4E28"/>
    <w:rsid w:val="004A7181"/>
    <w:rsid w:val="004A77F0"/>
    <w:rsid w:val="004A7DF3"/>
    <w:rsid w:val="004B15C1"/>
    <w:rsid w:val="004B177B"/>
    <w:rsid w:val="004B1F0A"/>
    <w:rsid w:val="004B2D2B"/>
    <w:rsid w:val="004B2FAD"/>
    <w:rsid w:val="004B4DF7"/>
    <w:rsid w:val="004B6969"/>
    <w:rsid w:val="004B6BBB"/>
    <w:rsid w:val="004B719D"/>
    <w:rsid w:val="004B758F"/>
    <w:rsid w:val="004C0727"/>
    <w:rsid w:val="004C2BFE"/>
    <w:rsid w:val="004C364A"/>
    <w:rsid w:val="004C37E2"/>
    <w:rsid w:val="004C38B0"/>
    <w:rsid w:val="004C3C60"/>
    <w:rsid w:val="004C4D66"/>
    <w:rsid w:val="004C5369"/>
    <w:rsid w:val="004C6C30"/>
    <w:rsid w:val="004C71D8"/>
    <w:rsid w:val="004C7C2E"/>
    <w:rsid w:val="004D0073"/>
    <w:rsid w:val="004D09EB"/>
    <w:rsid w:val="004D111C"/>
    <w:rsid w:val="004D14D0"/>
    <w:rsid w:val="004D1588"/>
    <w:rsid w:val="004D2C8E"/>
    <w:rsid w:val="004D30B1"/>
    <w:rsid w:val="004D3503"/>
    <w:rsid w:val="004D5028"/>
    <w:rsid w:val="004D6D85"/>
    <w:rsid w:val="004D7401"/>
    <w:rsid w:val="004D7CE5"/>
    <w:rsid w:val="004E0E29"/>
    <w:rsid w:val="004E15F4"/>
    <w:rsid w:val="004E458E"/>
    <w:rsid w:val="004E4835"/>
    <w:rsid w:val="004E4DB0"/>
    <w:rsid w:val="004E565A"/>
    <w:rsid w:val="004E7129"/>
    <w:rsid w:val="004E7AD5"/>
    <w:rsid w:val="004E7CC9"/>
    <w:rsid w:val="004F0200"/>
    <w:rsid w:val="004F0276"/>
    <w:rsid w:val="004F0CC4"/>
    <w:rsid w:val="004F0F60"/>
    <w:rsid w:val="004F1C47"/>
    <w:rsid w:val="004F22A5"/>
    <w:rsid w:val="004F268F"/>
    <w:rsid w:val="004F3007"/>
    <w:rsid w:val="004F35C0"/>
    <w:rsid w:val="004F3738"/>
    <w:rsid w:val="004F3B96"/>
    <w:rsid w:val="004F6565"/>
    <w:rsid w:val="004F7674"/>
    <w:rsid w:val="004F7714"/>
    <w:rsid w:val="004F7E3A"/>
    <w:rsid w:val="005005CD"/>
    <w:rsid w:val="00501748"/>
    <w:rsid w:val="00502064"/>
    <w:rsid w:val="00503457"/>
    <w:rsid w:val="005044D4"/>
    <w:rsid w:val="00505535"/>
    <w:rsid w:val="005103AD"/>
    <w:rsid w:val="0051183C"/>
    <w:rsid w:val="00512186"/>
    <w:rsid w:val="005130CF"/>
    <w:rsid w:val="00515D68"/>
    <w:rsid w:val="005171CA"/>
    <w:rsid w:val="00517572"/>
    <w:rsid w:val="00520240"/>
    <w:rsid w:val="005204AB"/>
    <w:rsid w:val="00521ECE"/>
    <w:rsid w:val="00524EC9"/>
    <w:rsid w:val="00524F2F"/>
    <w:rsid w:val="0052687B"/>
    <w:rsid w:val="00526F2E"/>
    <w:rsid w:val="0053053A"/>
    <w:rsid w:val="0053099E"/>
    <w:rsid w:val="00531310"/>
    <w:rsid w:val="005317F6"/>
    <w:rsid w:val="00532EAD"/>
    <w:rsid w:val="00533644"/>
    <w:rsid w:val="0053473F"/>
    <w:rsid w:val="00537150"/>
    <w:rsid w:val="0053768E"/>
    <w:rsid w:val="0053777C"/>
    <w:rsid w:val="00540CAA"/>
    <w:rsid w:val="00540DE3"/>
    <w:rsid w:val="0054123F"/>
    <w:rsid w:val="0054139C"/>
    <w:rsid w:val="005415C6"/>
    <w:rsid w:val="0054238C"/>
    <w:rsid w:val="005438C7"/>
    <w:rsid w:val="005439F4"/>
    <w:rsid w:val="00543BED"/>
    <w:rsid w:val="005442EA"/>
    <w:rsid w:val="0054502A"/>
    <w:rsid w:val="0054537C"/>
    <w:rsid w:val="0054543B"/>
    <w:rsid w:val="0054590A"/>
    <w:rsid w:val="00550D65"/>
    <w:rsid w:val="00550F74"/>
    <w:rsid w:val="005516B6"/>
    <w:rsid w:val="0055286C"/>
    <w:rsid w:val="00552ECF"/>
    <w:rsid w:val="00553751"/>
    <w:rsid w:val="005545B7"/>
    <w:rsid w:val="00554793"/>
    <w:rsid w:val="00554E73"/>
    <w:rsid w:val="005552E4"/>
    <w:rsid w:val="0055576D"/>
    <w:rsid w:val="00557AFD"/>
    <w:rsid w:val="005600EA"/>
    <w:rsid w:val="00560DD0"/>
    <w:rsid w:val="00561E27"/>
    <w:rsid w:val="00564AC9"/>
    <w:rsid w:val="00565D07"/>
    <w:rsid w:val="00566B30"/>
    <w:rsid w:val="0056798A"/>
    <w:rsid w:val="00570913"/>
    <w:rsid w:val="005712B1"/>
    <w:rsid w:val="005721C9"/>
    <w:rsid w:val="005728D4"/>
    <w:rsid w:val="0057664D"/>
    <w:rsid w:val="00576BCF"/>
    <w:rsid w:val="00576EEC"/>
    <w:rsid w:val="00577278"/>
    <w:rsid w:val="00577645"/>
    <w:rsid w:val="0057786A"/>
    <w:rsid w:val="00580553"/>
    <w:rsid w:val="00583599"/>
    <w:rsid w:val="005835E3"/>
    <w:rsid w:val="005839F2"/>
    <w:rsid w:val="0058582D"/>
    <w:rsid w:val="00587876"/>
    <w:rsid w:val="00587A85"/>
    <w:rsid w:val="00590360"/>
    <w:rsid w:val="00590616"/>
    <w:rsid w:val="00592ED6"/>
    <w:rsid w:val="00594C9B"/>
    <w:rsid w:val="00595A79"/>
    <w:rsid w:val="00596B9E"/>
    <w:rsid w:val="0059719F"/>
    <w:rsid w:val="00597D1C"/>
    <w:rsid w:val="005A0310"/>
    <w:rsid w:val="005A05D9"/>
    <w:rsid w:val="005A15ED"/>
    <w:rsid w:val="005A2964"/>
    <w:rsid w:val="005A3A2C"/>
    <w:rsid w:val="005A5328"/>
    <w:rsid w:val="005A5B4D"/>
    <w:rsid w:val="005A60F4"/>
    <w:rsid w:val="005A65A4"/>
    <w:rsid w:val="005A6897"/>
    <w:rsid w:val="005A6EA2"/>
    <w:rsid w:val="005A7ADC"/>
    <w:rsid w:val="005B0486"/>
    <w:rsid w:val="005B0AF8"/>
    <w:rsid w:val="005B1297"/>
    <w:rsid w:val="005B2B98"/>
    <w:rsid w:val="005B3CA1"/>
    <w:rsid w:val="005B454C"/>
    <w:rsid w:val="005B50A2"/>
    <w:rsid w:val="005B53B8"/>
    <w:rsid w:val="005B799E"/>
    <w:rsid w:val="005C0CC4"/>
    <w:rsid w:val="005C0ED5"/>
    <w:rsid w:val="005C1087"/>
    <w:rsid w:val="005C12CD"/>
    <w:rsid w:val="005C1A2D"/>
    <w:rsid w:val="005C1AD5"/>
    <w:rsid w:val="005C1EAB"/>
    <w:rsid w:val="005C205C"/>
    <w:rsid w:val="005C23A5"/>
    <w:rsid w:val="005C33AD"/>
    <w:rsid w:val="005C361B"/>
    <w:rsid w:val="005C382E"/>
    <w:rsid w:val="005C3D58"/>
    <w:rsid w:val="005C3FA1"/>
    <w:rsid w:val="005C498D"/>
    <w:rsid w:val="005C4C7B"/>
    <w:rsid w:val="005C545C"/>
    <w:rsid w:val="005C54C1"/>
    <w:rsid w:val="005C5AF1"/>
    <w:rsid w:val="005C6024"/>
    <w:rsid w:val="005C7567"/>
    <w:rsid w:val="005D075B"/>
    <w:rsid w:val="005D0D8A"/>
    <w:rsid w:val="005D187F"/>
    <w:rsid w:val="005D1B44"/>
    <w:rsid w:val="005D2F4F"/>
    <w:rsid w:val="005D3AC7"/>
    <w:rsid w:val="005D3E32"/>
    <w:rsid w:val="005D60B4"/>
    <w:rsid w:val="005D624D"/>
    <w:rsid w:val="005D6A9C"/>
    <w:rsid w:val="005D7030"/>
    <w:rsid w:val="005D77D5"/>
    <w:rsid w:val="005D7818"/>
    <w:rsid w:val="005E1619"/>
    <w:rsid w:val="005E2BD2"/>
    <w:rsid w:val="005E3897"/>
    <w:rsid w:val="005E3C4F"/>
    <w:rsid w:val="005E42FD"/>
    <w:rsid w:val="005E4BAE"/>
    <w:rsid w:val="005E4FAA"/>
    <w:rsid w:val="005E51AF"/>
    <w:rsid w:val="005E5BAC"/>
    <w:rsid w:val="005E642C"/>
    <w:rsid w:val="005F011B"/>
    <w:rsid w:val="005F0A07"/>
    <w:rsid w:val="005F0C21"/>
    <w:rsid w:val="005F2550"/>
    <w:rsid w:val="005F2F70"/>
    <w:rsid w:val="005F47BE"/>
    <w:rsid w:val="005F6752"/>
    <w:rsid w:val="005F743F"/>
    <w:rsid w:val="005F7E35"/>
    <w:rsid w:val="0060128D"/>
    <w:rsid w:val="00601579"/>
    <w:rsid w:val="00603B14"/>
    <w:rsid w:val="00604B04"/>
    <w:rsid w:val="00605E43"/>
    <w:rsid w:val="006079AE"/>
    <w:rsid w:val="006113C1"/>
    <w:rsid w:val="006127D9"/>
    <w:rsid w:val="00612B46"/>
    <w:rsid w:val="00613495"/>
    <w:rsid w:val="006134CE"/>
    <w:rsid w:val="00614298"/>
    <w:rsid w:val="006147B3"/>
    <w:rsid w:val="00615308"/>
    <w:rsid w:val="0061585A"/>
    <w:rsid w:val="00616771"/>
    <w:rsid w:val="00616BA8"/>
    <w:rsid w:val="00617288"/>
    <w:rsid w:val="00621094"/>
    <w:rsid w:val="00621A33"/>
    <w:rsid w:val="006232A3"/>
    <w:rsid w:val="006239A1"/>
    <w:rsid w:val="0062483E"/>
    <w:rsid w:val="00624B6B"/>
    <w:rsid w:val="00626CB8"/>
    <w:rsid w:val="00627E26"/>
    <w:rsid w:val="006300F3"/>
    <w:rsid w:val="006311D9"/>
    <w:rsid w:val="00631587"/>
    <w:rsid w:val="0063241B"/>
    <w:rsid w:val="00632AEF"/>
    <w:rsid w:val="00632E76"/>
    <w:rsid w:val="006336F3"/>
    <w:rsid w:val="00633EB7"/>
    <w:rsid w:val="006343B3"/>
    <w:rsid w:val="00635B98"/>
    <w:rsid w:val="00636347"/>
    <w:rsid w:val="006364C3"/>
    <w:rsid w:val="0063727C"/>
    <w:rsid w:val="00637CC3"/>
    <w:rsid w:val="00637E1B"/>
    <w:rsid w:val="006405F0"/>
    <w:rsid w:val="00643270"/>
    <w:rsid w:val="006432BF"/>
    <w:rsid w:val="006435E4"/>
    <w:rsid w:val="00643656"/>
    <w:rsid w:val="00644535"/>
    <w:rsid w:val="00645817"/>
    <w:rsid w:val="00645AF1"/>
    <w:rsid w:val="0064616B"/>
    <w:rsid w:val="00647762"/>
    <w:rsid w:val="006502EE"/>
    <w:rsid w:val="00651655"/>
    <w:rsid w:val="00651B54"/>
    <w:rsid w:val="006528BE"/>
    <w:rsid w:val="00653851"/>
    <w:rsid w:val="00653A54"/>
    <w:rsid w:val="006543CB"/>
    <w:rsid w:val="00656330"/>
    <w:rsid w:val="006571FD"/>
    <w:rsid w:val="00657730"/>
    <w:rsid w:val="006579C7"/>
    <w:rsid w:val="00657AA9"/>
    <w:rsid w:val="00657CE6"/>
    <w:rsid w:val="006603AE"/>
    <w:rsid w:val="00662CD2"/>
    <w:rsid w:val="00662D76"/>
    <w:rsid w:val="006633E5"/>
    <w:rsid w:val="006637F2"/>
    <w:rsid w:val="006643D6"/>
    <w:rsid w:val="0066499D"/>
    <w:rsid w:val="00664CA1"/>
    <w:rsid w:val="00666D11"/>
    <w:rsid w:val="006672E5"/>
    <w:rsid w:val="0066792C"/>
    <w:rsid w:val="0066797C"/>
    <w:rsid w:val="006707DD"/>
    <w:rsid w:val="00671D54"/>
    <w:rsid w:val="006735B7"/>
    <w:rsid w:val="00673815"/>
    <w:rsid w:val="0067397C"/>
    <w:rsid w:val="006744FA"/>
    <w:rsid w:val="00674C3A"/>
    <w:rsid w:val="00674CB9"/>
    <w:rsid w:val="006757B4"/>
    <w:rsid w:val="00675991"/>
    <w:rsid w:val="006778E2"/>
    <w:rsid w:val="00680952"/>
    <w:rsid w:val="00681B68"/>
    <w:rsid w:val="00681B75"/>
    <w:rsid w:val="006823F3"/>
    <w:rsid w:val="00682F0E"/>
    <w:rsid w:val="006830CD"/>
    <w:rsid w:val="00683C07"/>
    <w:rsid w:val="006849E7"/>
    <w:rsid w:val="006868B9"/>
    <w:rsid w:val="00687173"/>
    <w:rsid w:val="00690C4C"/>
    <w:rsid w:val="00691169"/>
    <w:rsid w:val="00692A2F"/>
    <w:rsid w:val="006949D1"/>
    <w:rsid w:val="00695253"/>
    <w:rsid w:val="006954C8"/>
    <w:rsid w:val="0069678B"/>
    <w:rsid w:val="00697004"/>
    <w:rsid w:val="006973E9"/>
    <w:rsid w:val="00697D00"/>
    <w:rsid w:val="00697DCA"/>
    <w:rsid w:val="006A003F"/>
    <w:rsid w:val="006A0080"/>
    <w:rsid w:val="006A05EA"/>
    <w:rsid w:val="006A0960"/>
    <w:rsid w:val="006A10CE"/>
    <w:rsid w:val="006A3785"/>
    <w:rsid w:val="006A3E37"/>
    <w:rsid w:val="006A4B8A"/>
    <w:rsid w:val="006A6C7D"/>
    <w:rsid w:val="006B08FF"/>
    <w:rsid w:val="006B11C7"/>
    <w:rsid w:val="006B1244"/>
    <w:rsid w:val="006B22E8"/>
    <w:rsid w:val="006B28D1"/>
    <w:rsid w:val="006B2B99"/>
    <w:rsid w:val="006B2CD4"/>
    <w:rsid w:val="006B46BE"/>
    <w:rsid w:val="006B47A4"/>
    <w:rsid w:val="006B5792"/>
    <w:rsid w:val="006B6902"/>
    <w:rsid w:val="006B6E91"/>
    <w:rsid w:val="006C10D5"/>
    <w:rsid w:val="006C11C3"/>
    <w:rsid w:val="006C1DC9"/>
    <w:rsid w:val="006C21A7"/>
    <w:rsid w:val="006C2720"/>
    <w:rsid w:val="006C30A8"/>
    <w:rsid w:val="006C3306"/>
    <w:rsid w:val="006C34A9"/>
    <w:rsid w:val="006C5B41"/>
    <w:rsid w:val="006C5E34"/>
    <w:rsid w:val="006C7D5E"/>
    <w:rsid w:val="006D0FFC"/>
    <w:rsid w:val="006D23BE"/>
    <w:rsid w:val="006D28B0"/>
    <w:rsid w:val="006D4706"/>
    <w:rsid w:val="006D53CE"/>
    <w:rsid w:val="006D582C"/>
    <w:rsid w:val="006D765E"/>
    <w:rsid w:val="006E05D9"/>
    <w:rsid w:val="006E0DE4"/>
    <w:rsid w:val="006E3960"/>
    <w:rsid w:val="006E4214"/>
    <w:rsid w:val="006E4786"/>
    <w:rsid w:val="006E4B1D"/>
    <w:rsid w:val="006E5666"/>
    <w:rsid w:val="006E5977"/>
    <w:rsid w:val="006E5B46"/>
    <w:rsid w:val="006E5C73"/>
    <w:rsid w:val="006E6185"/>
    <w:rsid w:val="006E6864"/>
    <w:rsid w:val="006E6BF7"/>
    <w:rsid w:val="006F0781"/>
    <w:rsid w:val="006F1333"/>
    <w:rsid w:val="006F2008"/>
    <w:rsid w:val="006F27AC"/>
    <w:rsid w:val="006F29FB"/>
    <w:rsid w:val="006F2A3E"/>
    <w:rsid w:val="006F308C"/>
    <w:rsid w:val="006F515D"/>
    <w:rsid w:val="006F529D"/>
    <w:rsid w:val="006F580F"/>
    <w:rsid w:val="006F5DB2"/>
    <w:rsid w:val="006F6ED3"/>
    <w:rsid w:val="0070046D"/>
    <w:rsid w:val="00700778"/>
    <w:rsid w:val="00702F36"/>
    <w:rsid w:val="00703086"/>
    <w:rsid w:val="00703331"/>
    <w:rsid w:val="00705BE0"/>
    <w:rsid w:val="00705C01"/>
    <w:rsid w:val="00706675"/>
    <w:rsid w:val="007069CC"/>
    <w:rsid w:val="00706A62"/>
    <w:rsid w:val="00706FFC"/>
    <w:rsid w:val="00710048"/>
    <w:rsid w:val="00710658"/>
    <w:rsid w:val="00711C7E"/>
    <w:rsid w:val="00711E7D"/>
    <w:rsid w:val="00712CA5"/>
    <w:rsid w:val="00712E0F"/>
    <w:rsid w:val="00714390"/>
    <w:rsid w:val="00714C94"/>
    <w:rsid w:val="00715BD6"/>
    <w:rsid w:val="0071647C"/>
    <w:rsid w:val="007170CA"/>
    <w:rsid w:val="0072075A"/>
    <w:rsid w:val="00721CB3"/>
    <w:rsid w:val="007229BF"/>
    <w:rsid w:val="00724151"/>
    <w:rsid w:val="007244AF"/>
    <w:rsid w:val="00724AE5"/>
    <w:rsid w:val="00726079"/>
    <w:rsid w:val="00726FF7"/>
    <w:rsid w:val="007275B0"/>
    <w:rsid w:val="00727887"/>
    <w:rsid w:val="007308A5"/>
    <w:rsid w:val="00730D40"/>
    <w:rsid w:val="00732A6F"/>
    <w:rsid w:val="007351D6"/>
    <w:rsid w:val="00737CA5"/>
    <w:rsid w:val="00740346"/>
    <w:rsid w:val="00740791"/>
    <w:rsid w:val="007408BA"/>
    <w:rsid w:val="00741B83"/>
    <w:rsid w:val="00742D54"/>
    <w:rsid w:val="00742FA1"/>
    <w:rsid w:val="007441E1"/>
    <w:rsid w:val="00745628"/>
    <w:rsid w:val="00746022"/>
    <w:rsid w:val="00746ADB"/>
    <w:rsid w:val="00746EB3"/>
    <w:rsid w:val="0074729C"/>
    <w:rsid w:val="00747669"/>
    <w:rsid w:val="00751445"/>
    <w:rsid w:val="00751D43"/>
    <w:rsid w:val="00752762"/>
    <w:rsid w:val="007528EE"/>
    <w:rsid w:val="00753693"/>
    <w:rsid w:val="00753789"/>
    <w:rsid w:val="0075529A"/>
    <w:rsid w:val="0075600B"/>
    <w:rsid w:val="0075631D"/>
    <w:rsid w:val="00756EB3"/>
    <w:rsid w:val="007574D3"/>
    <w:rsid w:val="007577B5"/>
    <w:rsid w:val="00760884"/>
    <w:rsid w:val="00760BA1"/>
    <w:rsid w:val="007610BC"/>
    <w:rsid w:val="007616A2"/>
    <w:rsid w:val="00762873"/>
    <w:rsid w:val="00762CA3"/>
    <w:rsid w:val="007641AF"/>
    <w:rsid w:val="007648B5"/>
    <w:rsid w:val="00764A9C"/>
    <w:rsid w:val="00764C7A"/>
    <w:rsid w:val="00766ADA"/>
    <w:rsid w:val="00766CF9"/>
    <w:rsid w:val="00767A23"/>
    <w:rsid w:val="007702B8"/>
    <w:rsid w:val="007716A1"/>
    <w:rsid w:val="00771D5C"/>
    <w:rsid w:val="007728D8"/>
    <w:rsid w:val="00772FD2"/>
    <w:rsid w:val="00773221"/>
    <w:rsid w:val="0077410A"/>
    <w:rsid w:val="00775537"/>
    <w:rsid w:val="0077585A"/>
    <w:rsid w:val="00776305"/>
    <w:rsid w:val="00776B9C"/>
    <w:rsid w:val="00776FF3"/>
    <w:rsid w:val="0077751E"/>
    <w:rsid w:val="00777A6D"/>
    <w:rsid w:val="00780DF7"/>
    <w:rsid w:val="00780FCF"/>
    <w:rsid w:val="00782F07"/>
    <w:rsid w:val="00783576"/>
    <w:rsid w:val="00784E23"/>
    <w:rsid w:val="00785BE0"/>
    <w:rsid w:val="007864F7"/>
    <w:rsid w:val="007866B5"/>
    <w:rsid w:val="00787888"/>
    <w:rsid w:val="00787CE0"/>
    <w:rsid w:val="00790B9A"/>
    <w:rsid w:val="007910B3"/>
    <w:rsid w:val="007934E0"/>
    <w:rsid w:val="0079411B"/>
    <w:rsid w:val="00794F0B"/>
    <w:rsid w:val="00795484"/>
    <w:rsid w:val="0079694D"/>
    <w:rsid w:val="00796B7F"/>
    <w:rsid w:val="0079714E"/>
    <w:rsid w:val="00797D73"/>
    <w:rsid w:val="007A12AA"/>
    <w:rsid w:val="007A1402"/>
    <w:rsid w:val="007A1577"/>
    <w:rsid w:val="007A15DC"/>
    <w:rsid w:val="007A1A42"/>
    <w:rsid w:val="007A1B01"/>
    <w:rsid w:val="007A1B0A"/>
    <w:rsid w:val="007A2D55"/>
    <w:rsid w:val="007A3590"/>
    <w:rsid w:val="007A786F"/>
    <w:rsid w:val="007B07BE"/>
    <w:rsid w:val="007B1CFC"/>
    <w:rsid w:val="007B23B4"/>
    <w:rsid w:val="007B3017"/>
    <w:rsid w:val="007B47E1"/>
    <w:rsid w:val="007B50DA"/>
    <w:rsid w:val="007B6F8E"/>
    <w:rsid w:val="007B7B60"/>
    <w:rsid w:val="007C0B34"/>
    <w:rsid w:val="007C22EF"/>
    <w:rsid w:val="007C241F"/>
    <w:rsid w:val="007C339C"/>
    <w:rsid w:val="007C4157"/>
    <w:rsid w:val="007C5371"/>
    <w:rsid w:val="007C7436"/>
    <w:rsid w:val="007D0725"/>
    <w:rsid w:val="007D5399"/>
    <w:rsid w:val="007D6686"/>
    <w:rsid w:val="007D6B55"/>
    <w:rsid w:val="007D6B5F"/>
    <w:rsid w:val="007E1802"/>
    <w:rsid w:val="007E1D4E"/>
    <w:rsid w:val="007E206D"/>
    <w:rsid w:val="007E31C1"/>
    <w:rsid w:val="007E3B11"/>
    <w:rsid w:val="007E4333"/>
    <w:rsid w:val="007E5467"/>
    <w:rsid w:val="007E5823"/>
    <w:rsid w:val="007E584D"/>
    <w:rsid w:val="007E60D0"/>
    <w:rsid w:val="007E6E04"/>
    <w:rsid w:val="007E722C"/>
    <w:rsid w:val="007E7A0A"/>
    <w:rsid w:val="007F1AAF"/>
    <w:rsid w:val="007F2305"/>
    <w:rsid w:val="007F3A2A"/>
    <w:rsid w:val="007F5616"/>
    <w:rsid w:val="007F5E41"/>
    <w:rsid w:val="007F7753"/>
    <w:rsid w:val="0080017B"/>
    <w:rsid w:val="008020B1"/>
    <w:rsid w:val="008022B1"/>
    <w:rsid w:val="00802A4C"/>
    <w:rsid w:val="008045F5"/>
    <w:rsid w:val="00804B27"/>
    <w:rsid w:val="008058D7"/>
    <w:rsid w:val="008061DD"/>
    <w:rsid w:val="0080624D"/>
    <w:rsid w:val="008062F4"/>
    <w:rsid w:val="008065AA"/>
    <w:rsid w:val="008075AD"/>
    <w:rsid w:val="0081038D"/>
    <w:rsid w:val="008138D7"/>
    <w:rsid w:val="0081474A"/>
    <w:rsid w:val="00814EF8"/>
    <w:rsid w:val="00815727"/>
    <w:rsid w:val="00816FF7"/>
    <w:rsid w:val="00820EDF"/>
    <w:rsid w:val="00822312"/>
    <w:rsid w:val="00822780"/>
    <w:rsid w:val="008228FF"/>
    <w:rsid w:val="00822FDE"/>
    <w:rsid w:val="00823863"/>
    <w:rsid w:val="0082427E"/>
    <w:rsid w:val="00824FE0"/>
    <w:rsid w:val="00826444"/>
    <w:rsid w:val="0083032E"/>
    <w:rsid w:val="00830359"/>
    <w:rsid w:val="008309F9"/>
    <w:rsid w:val="008324B1"/>
    <w:rsid w:val="008347C6"/>
    <w:rsid w:val="008351B6"/>
    <w:rsid w:val="00836659"/>
    <w:rsid w:val="00840D05"/>
    <w:rsid w:val="0084111E"/>
    <w:rsid w:val="00843568"/>
    <w:rsid w:val="00843CEC"/>
    <w:rsid w:val="008460B9"/>
    <w:rsid w:val="00846A58"/>
    <w:rsid w:val="0084733D"/>
    <w:rsid w:val="008474CF"/>
    <w:rsid w:val="00847AAB"/>
    <w:rsid w:val="00847E78"/>
    <w:rsid w:val="00850063"/>
    <w:rsid w:val="00850E6D"/>
    <w:rsid w:val="00852311"/>
    <w:rsid w:val="008531D7"/>
    <w:rsid w:val="0085373C"/>
    <w:rsid w:val="008547B0"/>
    <w:rsid w:val="00854FEB"/>
    <w:rsid w:val="00856162"/>
    <w:rsid w:val="00856924"/>
    <w:rsid w:val="008569E6"/>
    <w:rsid w:val="00857435"/>
    <w:rsid w:val="00857915"/>
    <w:rsid w:val="00857958"/>
    <w:rsid w:val="008607F4"/>
    <w:rsid w:val="008612C8"/>
    <w:rsid w:val="00861AE8"/>
    <w:rsid w:val="00862517"/>
    <w:rsid w:val="00862C1A"/>
    <w:rsid w:val="0086388A"/>
    <w:rsid w:val="008642BA"/>
    <w:rsid w:val="00864462"/>
    <w:rsid w:val="008667D4"/>
    <w:rsid w:val="008676A1"/>
    <w:rsid w:val="00867825"/>
    <w:rsid w:val="00870343"/>
    <w:rsid w:val="0087044F"/>
    <w:rsid w:val="008713E9"/>
    <w:rsid w:val="0087150D"/>
    <w:rsid w:val="00871B87"/>
    <w:rsid w:val="00872A0F"/>
    <w:rsid w:val="00873898"/>
    <w:rsid w:val="00873953"/>
    <w:rsid w:val="00873F76"/>
    <w:rsid w:val="008750CC"/>
    <w:rsid w:val="00875E82"/>
    <w:rsid w:val="00876B80"/>
    <w:rsid w:val="00880031"/>
    <w:rsid w:val="00880890"/>
    <w:rsid w:val="00880E8A"/>
    <w:rsid w:val="008820D7"/>
    <w:rsid w:val="00882FC1"/>
    <w:rsid w:val="0088410B"/>
    <w:rsid w:val="00885193"/>
    <w:rsid w:val="00886326"/>
    <w:rsid w:val="00890210"/>
    <w:rsid w:val="00891D2F"/>
    <w:rsid w:val="008921BB"/>
    <w:rsid w:val="0089242B"/>
    <w:rsid w:val="0089346B"/>
    <w:rsid w:val="00895F43"/>
    <w:rsid w:val="00896392"/>
    <w:rsid w:val="008967D5"/>
    <w:rsid w:val="00897166"/>
    <w:rsid w:val="008972FC"/>
    <w:rsid w:val="00897B69"/>
    <w:rsid w:val="008A2D13"/>
    <w:rsid w:val="008A2F8D"/>
    <w:rsid w:val="008A36B6"/>
    <w:rsid w:val="008A3B4E"/>
    <w:rsid w:val="008A5776"/>
    <w:rsid w:val="008A688C"/>
    <w:rsid w:val="008A6A70"/>
    <w:rsid w:val="008A7F45"/>
    <w:rsid w:val="008B0903"/>
    <w:rsid w:val="008B2D96"/>
    <w:rsid w:val="008B40BD"/>
    <w:rsid w:val="008B4C8A"/>
    <w:rsid w:val="008C0F9D"/>
    <w:rsid w:val="008C1DF5"/>
    <w:rsid w:val="008C25D2"/>
    <w:rsid w:val="008C2877"/>
    <w:rsid w:val="008C5052"/>
    <w:rsid w:val="008C5A6F"/>
    <w:rsid w:val="008C6161"/>
    <w:rsid w:val="008C673D"/>
    <w:rsid w:val="008C6C0A"/>
    <w:rsid w:val="008C76D3"/>
    <w:rsid w:val="008D32C7"/>
    <w:rsid w:val="008D3F15"/>
    <w:rsid w:val="008D543F"/>
    <w:rsid w:val="008D6228"/>
    <w:rsid w:val="008D6268"/>
    <w:rsid w:val="008D62BA"/>
    <w:rsid w:val="008D6E79"/>
    <w:rsid w:val="008D744C"/>
    <w:rsid w:val="008D75E6"/>
    <w:rsid w:val="008E0D3C"/>
    <w:rsid w:val="008E15CB"/>
    <w:rsid w:val="008E24D2"/>
    <w:rsid w:val="008E3537"/>
    <w:rsid w:val="008E3DFD"/>
    <w:rsid w:val="008E3F43"/>
    <w:rsid w:val="008E421D"/>
    <w:rsid w:val="008E5E90"/>
    <w:rsid w:val="008E72C2"/>
    <w:rsid w:val="008F1677"/>
    <w:rsid w:val="008F2D29"/>
    <w:rsid w:val="008F3001"/>
    <w:rsid w:val="008F3A4B"/>
    <w:rsid w:val="008F401B"/>
    <w:rsid w:val="008F4267"/>
    <w:rsid w:val="008F603C"/>
    <w:rsid w:val="008F65AA"/>
    <w:rsid w:val="008F6649"/>
    <w:rsid w:val="008F6D6C"/>
    <w:rsid w:val="0090007E"/>
    <w:rsid w:val="00900616"/>
    <w:rsid w:val="009013F4"/>
    <w:rsid w:val="009052EB"/>
    <w:rsid w:val="00905664"/>
    <w:rsid w:val="00905E1C"/>
    <w:rsid w:val="009060C9"/>
    <w:rsid w:val="00906EC8"/>
    <w:rsid w:val="00906ED2"/>
    <w:rsid w:val="009071C4"/>
    <w:rsid w:val="00910206"/>
    <w:rsid w:val="009109DA"/>
    <w:rsid w:val="00910E33"/>
    <w:rsid w:val="009114FE"/>
    <w:rsid w:val="00911F1F"/>
    <w:rsid w:val="00912599"/>
    <w:rsid w:val="00912BB4"/>
    <w:rsid w:val="00912CB9"/>
    <w:rsid w:val="00912EAB"/>
    <w:rsid w:val="00914435"/>
    <w:rsid w:val="00914DAD"/>
    <w:rsid w:val="00915194"/>
    <w:rsid w:val="0091548E"/>
    <w:rsid w:val="00915941"/>
    <w:rsid w:val="009170E9"/>
    <w:rsid w:val="009171C7"/>
    <w:rsid w:val="009175F2"/>
    <w:rsid w:val="0091799C"/>
    <w:rsid w:val="009179E5"/>
    <w:rsid w:val="0092079E"/>
    <w:rsid w:val="0092096D"/>
    <w:rsid w:val="00920B64"/>
    <w:rsid w:val="0092157E"/>
    <w:rsid w:val="00921B2A"/>
    <w:rsid w:val="00923160"/>
    <w:rsid w:val="0092387A"/>
    <w:rsid w:val="0092406F"/>
    <w:rsid w:val="009263A1"/>
    <w:rsid w:val="00926469"/>
    <w:rsid w:val="00926EF3"/>
    <w:rsid w:val="00927AEA"/>
    <w:rsid w:val="0093033E"/>
    <w:rsid w:val="00932313"/>
    <w:rsid w:val="0093336F"/>
    <w:rsid w:val="00933807"/>
    <w:rsid w:val="009338B4"/>
    <w:rsid w:val="009347F3"/>
    <w:rsid w:val="00937506"/>
    <w:rsid w:val="00941891"/>
    <w:rsid w:val="00941B87"/>
    <w:rsid w:val="0094254D"/>
    <w:rsid w:val="00943722"/>
    <w:rsid w:val="00943B64"/>
    <w:rsid w:val="00944A40"/>
    <w:rsid w:val="00944AA3"/>
    <w:rsid w:val="0094791C"/>
    <w:rsid w:val="00950359"/>
    <w:rsid w:val="00950413"/>
    <w:rsid w:val="009510E9"/>
    <w:rsid w:val="00953E0E"/>
    <w:rsid w:val="00955CCE"/>
    <w:rsid w:val="00956872"/>
    <w:rsid w:val="009577DD"/>
    <w:rsid w:val="00960425"/>
    <w:rsid w:val="0096042E"/>
    <w:rsid w:val="0096045C"/>
    <w:rsid w:val="00960B46"/>
    <w:rsid w:val="009616B4"/>
    <w:rsid w:val="00962685"/>
    <w:rsid w:val="00963755"/>
    <w:rsid w:val="00964F33"/>
    <w:rsid w:val="00965664"/>
    <w:rsid w:val="00965B31"/>
    <w:rsid w:val="0096632B"/>
    <w:rsid w:val="00966FE2"/>
    <w:rsid w:val="00967612"/>
    <w:rsid w:val="00970290"/>
    <w:rsid w:val="009738BB"/>
    <w:rsid w:val="00973C4B"/>
    <w:rsid w:val="009740EB"/>
    <w:rsid w:val="0097430C"/>
    <w:rsid w:val="00974624"/>
    <w:rsid w:val="009746DF"/>
    <w:rsid w:val="00974E81"/>
    <w:rsid w:val="009759EA"/>
    <w:rsid w:val="00976762"/>
    <w:rsid w:val="00977AB2"/>
    <w:rsid w:val="00977AC3"/>
    <w:rsid w:val="00977DB8"/>
    <w:rsid w:val="00980A81"/>
    <w:rsid w:val="00980F73"/>
    <w:rsid w:val="00981D34"/>
    <w:rsid w:val="00983059"/>
    <w:rsid w:val="00983131"/>
    <w:rsid w:val="00983875"/>
    <w:rsid w:val="00983978"/>
    <w:rsid w:val="0098399E"/>
    <w:rsid w:val="00983A85"/>
    <w:rsid w:val="009855C5"/>
    <w:rsid w:val="00987259"/>
    <w:rsid w:val="0099011B"/>
    <w:rsid w:val="009903AD"/>
    <w:rsid w:val="00990798"/>
    <w:rsid w:val="00991670"/>
    <w:rsid w:val="0099203F"/>
    <w:rsid w:val="009923C8"/>
    <w:rsid w:val="00995605"/>
    <w:rsid w:val="00995EC9"/>
    <w:rsid w:val="00996141"/>
    <w:rsid w:val="009969AF"/>
    <w:rsid w:val="009970C2"/>
    <w:rsid w:val="009971BE"/>
    <w:rsid w:val="00997F5B"/>
    <w:rsid w:val="009A01C6"/>
    <w:rsid w:val="009A0E65"/>
    <w:rsid w:val="009A1119"/>
    <w:rsid w:val="009A115A"/>
    <w:rsid w:val="009A2938"/>
    <w:rsid w:val="009A3F3D"/>
    <w:rsid w:val="009A3F8F"/>
    <w:rsid w:val="009A45F8"/>
    <w:rsid w:val="009A5061"/>
    <w:rsid w:val="009A51C5"/>
    <w:rsid w:val="009A53A9"/>
    <w:rsid w:val="009A66D9"/>
    <w:rsid w:val="009B1DA4"/>
    <w:rsid w:val="009B1E72"/>
    <w:rsid w:val="009B2658"/>
    <w:rsid w:val="009B2F3F"/>
    <w:rsid w:val="009B3706"/>
    <w:rsid w:val="009B3B56"/>
    <w:rsid w:val="009B3E63"/>
    <w:rsid w:val="009B4A5C"/>
    <w:rsid w:val="009B4CAD"/>
    <w:rsid w:val="009B4D08"/>
    <w:rsid w:val="009B7FDC"/>
    <w:rsid w:val="009C0498"/>
    <w:rsid w:val="009C1B09"/>
    <w:rsid w:val="009C40B2"/>
    <w:rsid w:val="009C4227"/>
    <w:rsid w:val="009C4906"/>
    <w:rsid w:val="009C4BCE"/>
    <w:rsid w:val="009C4F27"/>
    <w:rsid w:val="009C5278"/>
    <w:rsid w:val="009C5D8C"/>
    <w:rsid w:val="009C602B"/>
    <w:rsid w:val="009C65A1"/>
    <w:rsid w:val="009C6DDA"/>
    <w:rsid w:val="009C7069"/>
    <w:rsid w:val="009D0A2C"/>
    <w:rsid w:val="009D0E17"/>
    <w:rsid w:val="009D169E"/>
    <w:rsid w:val="009D1CE1"/>
    <w:rsid w:val="009D1F6B"/>
    <w:rsid w:val="009D28DD"/>
    <w:rsid w:val="009D306F"/>
    <w:rsid w:val="009D3075"/>
    <w:rsid w:val="009D32F8"/>
    <w:rsid w:val="009D35F3"/>
    <w:rsid w:val="009D4C5B"/>
    <w:rsid w:val="009D4E87"/>
    <w:rsid w:val="009D6023"/>
    <w:rsid w:val="009D636E"/>
    <w:rsid w:val="009D7CF8"/>
    <w:rsid w:val="009E061D"/>
    <w:rsid w:val="009E0F5C"/>
    <w:rsid w:val="009E1A17"/>
    <w:rsid w:val="009E361B"/>
    <w:rsid w:val="009E526D"/>
    <w:rsid w:val="009E5575"/>
    <w:rsid w:val="009E5A91"/>
    <w:rsid w:val="009E5C0C"/>
    <w:rsid w:val="009E610C"/>
    <w:rsid w:val="009E652D"/>
    <w:rsid w:val="009E65A6"/>
    <w:rsid w:val="009E6D4A"/>
    <w:rsid w:val="009E6FB8"/>
    <w:rsid w:val="009E79DF"/>
    <w:rsid w:val="009E7D0A"/>
    <w:rsid w:val="009F01BE"/>
    <w:rsid w:val="009F0C39"/>
    <w:rsid w:val="009F12BB"/>
    <w:rsid w:val="009F2AD2"/>
    <w:rsid w:val="009F344E"/>
    <w:rsid w:val="009F463D"/>
    <w:rsid w:val="009F6BA1"/>
    <w:rsid w:val="009F6F7C"/>
    <w:rsid w:val="009F75BE"/>
    <w:rsid w:val="00A00606"/>
    <w:rsid w:val="00A01D0F"/>
    <w:rsid w:val="00A03DBD"/>
    <w:rsid w:val="00A03E06"/>
    <w:rsid w:val="00A041D8"/>
    <w:rsid w:val="00A04B61"/>
    <w:rsid w:val="00A05953"/>
    <w:rsid w:val="00A05DF4"/>
    <w:rsid w:val="00A0659B"/>
    <w:rsid w:val="00A06A8E"/>
    <w:rsid w:val="00A13A9A"/>
    <w:rsid w:val="00A14126"/>
    <w:rsid w:val="00A14286"/>
    <w:rsid w:val="00A14565"/>
    <w:rsid w:val="00A1498F"/>
    <w:rsid w:val="00A20CA2"/>
    <w:rsid w:val="00A2159F"/>
    <w:rsid w:val="00A2160A"/>
    <w:rsid w:val="00A21692"/>
    <w:rsid w:val="00A21E00"/>
    <w:rsid w:val="00A237A8"/>
    <w:rsid w:val="00A23A6E"/>
    <w:rsid w:val="00A24C3E"/>
    <w:rsid w:val="00A2580A"/>
    <w:rsid w:val="00A272CA"/>
    <w:rsid w:val="00A27476"/>
    <w:rsid w:val="00A30F95"/>
    <w:rsid w:val="00A319F4"/>
    <w:rsid w:val="00A3307B"/>
    <w:rsid w:val="00A344E3"/>
    <w:rsid w:val="00A351C6"/>
    <w:rsid w:val="00A3550C"/>
    <w:rsid w:val="00A37138"/>
    <w:rsid w:val="00A37357"/>
    <w:rsid w:val="00A412AD"/>
    <w:rsid w:val="00A42268"/>
    <w:rsid w:val="00A427A8"/>
    <w:rsid w:val="00A44422"/>
    <w:rsid w:val="00A457D0"/>
    <w:rsid w:val="00A47917"/>
    <w:rsid w:val="00A47E03"/>
    <w:rsid w:val="00A50347"/>
    <w:rsid w:val="00A547F9"/>
    <w:rsid w:val="00A55D48"/>
    <w:rsid w:val="00A60277"/>
    <w:rsid w:val="00A6156A"/>
    <w:rsid w:val="00A61C9C"/>
    <w:rsid w:val="00A62268"/>
    <w:rsid w:val="00A63910"/>
    <w:rsid w:val="00A64D22"/>
    <w:rsid w:val="00A652C6"/>
    <w:rsid w:val="00A65639"/>
    <w:rsid w:val="00A658B5"/>
    <w:rsid w:val="00A66121"/>
    <w:rsid w:val="00A66300"/>
    <w:rsid w:val="00A705FB"/>
    <w:rsid w:val="00A70D70"/>
    <w:rsid w:val="00A71E82"/>
    <w:rsid w:val="00A738DF"/>
    <w:rsid w:val="00A73A7E"/>
    <w:rsid w:val="00A73BDD"/>
    <w:rsid w:val="00A73E12"/>
    <w:rsid w:val="00A7440E"/>
    <w:rsid w:val="00A74D0A"/>
    <w:rsid w:val="00A764E2"/>
    <w:rsid w:val="00A77C48"/>
    <w:rsid w:val="00A77FB4"/>
    <w:rsid w:val="00A80453"/>
    <w:rsid w:val="00A81A12"/>
    <w:rsid w:val="00A83A9C"/>
    <w:rsid w:val="00A8436D"/>
    <w:rsid w:val="00A84A17"/>
    <w:rsid w:val="00A85B2C"/>
    <w:rsid w:val="00A864A5"/>
    <w:rsid w:val="00A86DA2"/>
    <w:rsid w:val="00A87A21"/>
    <w:rsid w:val="00A87E6D"/>
    <w:rsid w:val="00A91C86"/>
    <w:rsid w:val="00A93214"/>
    <w:rsid w:val="00A95650"/>
    <w:rsid w:val="00A95E02"/>
    <w:rsid w:val="00A96259"/>
    <w:rsid w:val="00A96D8C"/>
    <w:rsid w:val="00A97689"/>
    <w:rsid w:val="00A979ED"/>
    <w:rsid w:val="00AA0619"/>
    <w:rsid w:val="00AA06F1"/>
    <w:rsid w:val="00AA19E9"/>
    <w:rsid w:val="00AA2723"/>
    <w:rsid w:val="00AA3040"/>
    <w:rsid w:val="00AA332E"/>
    <w:rsid w:val="00AA4B55"/>
    <w:rsid w:val="00AA4BAA"/>
    <w:rsid w:val="00AA6430"/>
    <w:rsid w:val="00AA739E"/>
    <w:rsid w:val="00AB1889"/>
    <w:rsid w:val="00AB2026"/>
    <w:rsid w:val="00AB3C60"/>
    <w:rsid w:val="00AB3EF1"/>
    <w:rsid w:val="00AB4B52"/>
    <w:rsid w:val="00AB4B9B"/>
    <w:rsid w:val="00AB6A4F"/>
    <w:rsid w:val="00AB7C4C"/>
    <w:rsid w:val="00AC05F2"/>
    <w:rsid w:val="00AC0765"/>
    <w:rsid w:val="00AC0AA5"/>
    <w:rsid w:val="00AC1890"/>
    <w:rsid w:val="00AC205D"/>
    <w:rsid w:val="00AC24F8"/>
    <w:rsid w:val="00AC2FF5"/>
    <w:rsid w:val="00AC3200"/>
    <w:rsid w:val="00AC3209"/>
    <w:rsid w:val="00AC4704"/>
    <w:rsid w:val="00AC4A3A"/>
    <w:rsid w:val="00AC4A59"/>
    <w:rsid w:val="00AC4E30"/>
    <w:rsid w:val="00AC765D"/>
    <w:rsid w:val="00AC767B"/>
    <w:rsid w:val="00AC7DB9"/>
    <w:rsid w:val="00AD1739"/>
    <w:rsid w:val="00AD27AB"/>
    <w:rsid w:val="00AD2CAE"/>
    <w:rsid w:val="00AD45F9"/>
    <w:rsid w:val="00AD493A"/>
    <w:rsid w:val="00AD4D7B"/>
    <w:rsid w:val="00AD567F"/>
    <w:rsid w:val="00AD64F6"/>
    <w:rsid w:val="00AD673C"/>
    <w:rsid w:val="00AD71D1"/>
    <w:rsid w:val="00AE1057"/>
    <w:rsid w:val="00AE1413"/>
    <w:rsid w:val="00AE1431"/>
    <w:rsid w:val="00AE15C7"/>
    <w:rsid w:val="00AE25D3"/>
    <w:rsid w:val="00AE2D37"/>
    <w:rsid w:val="00AE5F51"/>
    <w:rsid w:val="00AE61C1"/>
    <w:rsid w:val="00AE7616"/>
    <w:rsid w:val="00AE7985"/>
    <w:rsid w:val="00AF1A89"/>
    <w:rsid w:val="00AF235C"/>
    <w:rsid w:val="00AF259D"/>
    <w:rsid w:val="00AF3926"/>
    <w:rsid w:val="00AF3D01"/>
    <w:rsid w:val="00AF45EE"/>
    <w:rsid w:val="00AF58C4"/>
    <w:rsid w:val="00AF7001"/>
    <w:rsid w:val="00B002B7"/>
    <w:rsid w:val="00B0038D"/>
    <w:rsid w:val="00B007CD"/>
    <w:rsid w:val="00B022CA"/>
    <w:rsid w:val="00B02800"/>
    <w:rsid w:val="00B0298F"/>
    <w:rsid w:val="00B02FFB"/>
    <w:rsid w:val="00B0325F"/>
    <w:rsid w:val="00B0381B"/>
    <w:rsid w:val="00B039D6"/>
    <w:rsid w:val="00B0420C"/>
    <w:rsid w:val="00B04253"/>
    <w:rsid w:val="00B0456F"/>
    <w:rsid w:val="00B0586B"/>
    <w:rsid w:val="00B0695C"/>
    <w:rsid w:val="00B06C98"/>
    <w:rsid w:val="00B075D7"/>
    <w:rsid w:val="00B076FF"/>
    <w:rsid w:val="00B10568"/>
    <w:rsid w:val="00B105F8"/>
    <w:rsid w:val="00B13E71"/>
    <w:rsid w:val="00B14009"/>
    <w:rsid w:val="00B1400F"/>
    <w:rsid w:val="00B14701"/>
    <w:rsid w:val="00B14C65"/>
    <w:rsid w:val="00B1665F"/>
    <w:rsid w:val="00B16A51"/>
    <w:rsid w:val="00B17291"/>
    <w:rsid w:val="00B20BDE"/>
    <w:rsid w:val="00B20C85"/>
    <w:rsid w:val="00B210D8"/>
    <w:rsid w:val="00B21E44"/>
    <w:rsid w:val="00B23245"/>
    <w:rsid w:val="00B23607"/>
    <w:rsid w:val="00B23BC4"/>
    <w:rsid w:val="00B2432E"/>
    <w:rsid w:val="00B25243"/>
    <w:rsid w:val="00B25BA7"/>
    <w:rsid w:val="00B260DC"/>
    <w:rsid w:val="00B2624B"/>
    <w:rsid w:val="00B263D4"/>
    <w:rsid w:val="00B274EF"/>
    <w:rsid w:val="00B303A5"/>
    <w:rsid w:val="00B309C3"/>
    <w:rsid w:val="00B31B24"/>
    <w:rsid w:val="00B31C5B"/>
    <w:rsid w:val="00B31DC7"/>
    <w:rsid w:val="00B31E23"/>
    <w:rsid w:val="00B32C50"/>
    <w:rsid w:val="00B32FC0"/>
    <w:rsid w:val="00B33E1F"/>
    <w:rsid w:val="00B34FAF"/>
    <w:rsid w:val="00B36565"/>
    <w:rsid w:val="00B36BC4"/>
    <w:rsid w:val="00B407A3"/>
    <w:rsid w:val="00B4086E"/>
    <w:rsid w:val="00B41066"/>
    <w:rsid w:val="00B42362"/>
    <w:rsid w:val="00B4242F"/>
    <w:rsid w:val="00B42530"/>
    <w:rsid w:val="00B44248"/>
    <w:rsid w:val="00B44506"/>
    <w:rsid w:val="00B468CB"/>
    <w:rsid w:val="00B5034E"/>
    <w:rsid w:val="00B519DD"/>
    <w:rsid w:val="00B520C1"/>
    <w:rsid w:val="00B52F0D"/>
    <w:rsid w:val="00B5455D"/>
    <w:rsid w:val="00B5621A"/>
    <w:rsid w:val="00B602B6"/>
    <w:rsid w:val="00B622F6"/>
    <w:rsid w:val="00B63F17"/>
    <w:rsid w:val="00B64F88"/>
    <w:rsid w:val="00B65584"/>
    <w:rsid w:val="00B6592A"/>
    <w:rsid w:val="00B65E9B"/>
    <w:rsid w:val="00B670E1"/>
    <w:rsid w:val="00B6730C"/>
    <w:rsid w:val="00B67377"/>
    <w:rsid w:val="00B704AD"/>
    <w:rsid w:val="00B7326D"/>
    <w:rsid w:val="00B73C5C"/>
    <w:rsid w:val="00B7427F"/>
    <w:rsid w:val="00B747FC"/>
    <w:rsid w:val="00B74A57"/>
    <w:rsid w:val="00B74B57"/>
    <w:rsid w:val="00B74D7E"/>
    <w:rsid w:val="00B74F26"/>
    <w:rsid w:val="00B750CE"/>
    <w:rsid w:val="00B7572B"/>
    <w:rsid w:val="00B75C4D"/>
    <w:rsid w:val="00B7611A"/>
    <w:rsid w:val="00B766D4"/>
    <w:rsid w:val="00B779E7"/>
    <w:rsid w:val="00B77B5F"/>
    <w:rsid w:val="00B8088F"/>
    <w:rsid w:val="00B81610"/>
    <w:rsid w:val="00B81B9A"/>
    <w:rsid w:val="00B822E7"/>
    <w:rsid w:val="00B8363F"/>
    <w:rsid w:val="00B83AC7"/>
    <w:rsid w:val="00B85990"/>
    <w:rsid w:val="00B859F7"/>
    <w:rsid w:val="00B85B90"/>
    <w:rsid w:val="00B8649A"/>
    <w:rsid w:val="00B902FF"/>
    <w:rsid w:val="00B92921"/>
    <w:rsid w:val="00B940BF"/>
    <w:rsid w:val="00B947E1"/>
    <w:rsid w:val="00B94930"/>
    <w:rsid w:val="00B94B07"/>
    <w:rsid w:val="00B94BE2"/>
    <w:rsid w:val="00B952A3"/>
    <w:rsid w:val="00B976AD"/>
    <w:rsid w:val="00BA0A77"/>
    <w:rsid w:val="00BA1E92"/>
    <w:rsid w:val="00BA2C27"/>
    <w:rsid w:val="00BA3398"/>
    <w:rsid w:val="00BA33C1"/>
    <w:rsid w:val="00BA37FC"/>
    <w:rsid w:val="00BA4EAF"/>
    <w:rsid w:val="00BA5D84"/>
    <w:rsid w:val="00BA63A7"/>
    <w:rsid w:val="00BA698C"/>
    <w:rsid w:val="00BA7001"/>
    <w:rsid w:val="00BA7110"/>
    <w:rsid w:val="00BA7416"/>
    <w:rsid w:val="00BA749B"/>
    <w:rsid w:val="00BB0A14"/>
    <w:rsid w:val="00BB0F68"/>
    <w:rsid w:val="00BB17B1"/>
    <w:rsid w:val="00BB2344"/>
    <w:rsid w:val="00BB2787"/>
    <w:rsid w:val="00BB3641"/>
    <w:rsid w:val="00BB41BB"/>
    <w:rsid w:val="00BB44C6"/>
    <w:rsid w:val="00BB451A"/>
    <w:rsid w:val="00BB51B6"/>
    <w:rsid w:val="00BC1A71"/>
    <w:rsid w:val="00BC343A"/>
    <w:rsid w:val="00BC3678"/>
    <w:rsid w:val="00BC3A74"/>
    <w:rsid w:val="00BC3C49"/>
    <w:rsid w:val="00BC3F70"/>
    <w:rsid w:val="00BC59A8"/>
    <w:rsid w:val="00BC68F4"/>
    <w:rsid w:val="00BD1034"/>
    <w:rsid w:val="00BD13C6"/>
    <w:rsid w:val="00BD1490"/>
    <w:rsid w:val="00BD2497"/>
    <w:rsid w:val="00BD3464"/>
    <w:rsid w:val="00BD597D"/>
    <w:rsid w:val="00BD71AA"/>
    <w:rsid w:val="00BD71CD"/>
    <w:rsid w:val="00BD75AE"/>
    <w:rsid w:val="00BE0192"/>
    <w:rsid w:val="00BE1875"/>
    <w:rsid w:val="00BE22C3"/>
    <w:rsid w:val="00BE3AB0"/>
    <w:rsid w:val="00BE47DE"/>
    <w:rsid w:val="00BE5BC6"/>
    <w:rsid w:val="00BE7BB9"/>
    <w:rsid w:val="00BF03B4"/>
    <w:rsid w:val="00BF1717"/>
    <w:rsid w:val="00BF19C1"/>
    <w:rsid w:val="00BF1AD3"/>
    <w:rsid w:val="00BF26D3"/>
    <w:rsid w:val="00BF3435"/>
    <w:rsid w:val="00BF3F06"/>
    <w:rsid w:val="00BF415A"/>
    <w:rsid w:val="00BF4605"/>
    <w:rsid w:val="00BF55DC"/>
    <w:rsid w:val="00BF5C73"/>
    <w:rsid w:val="00BF744B"/>
    <w:rsid w:val="00BF7790"/>
    <w:rsid w:val="00C036E5"/>
    <w:rsid w:val="00C040FD"/>
    <w:rsid w:val="00C0424B"/>
    <w:rsid w:val="00C04B29"/>
    <w:rsid w:val="00C052D3"/>
    <w:rsid w:val="00C05AFC"/>
    <w:rsid w:val="00C06CFF"/>
    <w:rsid w:val="00C06DD2"/>
    <w:rsid w:val="00C07D31"/>
    <w:rsid w:val="00C102FA"/>
    <w:rsid w:val="00C1126C"/>
    <w:rsid w:val="00C113B0"/>
    <w:rsid w:val="00C1192A"/>
    <w:rsid w:val="00C11A66"/>
    <w:rsid w:val="00C11F04"/>
    <w:rsid w:val="00C12737"/>
    <w:rsid w:val="00C1310C"/>
    <w:rsid w:val="00C146AC"/>
    <w:rsid w:val="00C149D4"/>
    <w:rsid w:val="00C14FD5"/>
    <w:rsid w:val="00C15071"/>
    <w:rsid w:val="00C154E1"/>
    <w:rsid w:val="00C15737"/>
    <w:rsid w:val="00C15BAD"/>
    <w:rsid w:val="00C16189"/>
    <w:rsid w:val="00C16C31"/>
    <w:rsid w:val="00C20FE4"/>
    <w:rsid w:val="00C21C07"/>
    <w:rsid w:val="00C22BEC"/>
    <w:rsid w:val="00C231C0"/>
    <w:rsid w:val="00C23AA6"/>
    <w:rsid w:val="00C243FC"/>
    <w:rsid w:val="00C245DF"/>
    <w:rsid w:val="00C24D54"/>
    <w:rsid w:val="00C251AC"/>
    <w:rsid w:val="00C25FD6"/>
    <w:rsid w:val="00C26BA6"/>
    <w:rsid w:val="00C30E2C"/>
    <w:rsid w:val="00C31340"/>
    <w:rsid w:val="00C3203A"/>
    <w:rsid w:val="00C32B51"/>
    <w:rsid w:val="00C341CA"/>
    <w:rsid w:val="00C34702"/>
    <w:rsid w:val="00C3494F"/>
    <w:rsid w:val="00C3757A"/>
    <w:rsid w:val="00C37B83"/>
    <w:rsid w:val="00C40C61"/>
    <w:rsid w:val="00C4151A"/>
    <w:rsid w:val="00C421B7"/>
    <w:rsid w:val="00C43A70"/>
    <w:rsid w:val="00C43DA7"/>
    <w:rsid w:val="00C454EB"/>
    <w:rsid w:val="00C46B2E"/>
    <w:rsid w:val="00C52049"/>
    <w:rsid w:val="00C52235"/>
    <w:rsid w:val="00C52AF4"/>
    <w:rsid w:val="00C5330E"/>
    <w:rsid w:val="00C53D41"/>
    <w:rsid w:val="00C5500D"/>
    <w:rsid w:val="00C558E1"/>
    <w:rsid w:val="00C55B20"/>
    <w:rsid w:val="00C55CAF"/>
    <w:rsid w:val="00C55EFE"/>
    <w:rsid w:val="00C568C2"/>
    <w:rsid w:val="00C56E8A"/>
    <w:rsid w:val="00C57A60"/>
    <w:rsid w:val="00C6033B"/>
    <w:rsid w:val="00C603A9"/>
    <w:rsid w:val="00C6069C"/>
    <w:rsid w:val="00C61758"/>
    <w:rsid w:val="00C618A0"/>
    <w:rsid w:val="00C620DA"/>
    <w:rsid w:val="00C62C4A"/>
    <w:rsid w:val="00C62FA0"/>
    <w:rsid w:val="00C6420A"/>
    <w:rsid w:val="00C64532"/>
    <w:rsid w:val="00C64DF5"/>
    <w:rsid w:val="00C65613"/>
    <w:rsid w:val="00C662A3"/>
    <w:rsid w:val="00C70797"/>
    <w:rsid w:val="00C72121"/>
    <w:rsid w:val="00C73474"/>
    <w:rsid w:val="00C7455D"/>
    <w:rsid w:val="00C75650"/>
    <w:rsid w:val="00C816B3"/>
    <w:rsid w:val="00C81B37"/>
    <w:rsid w:val="00C824F0"/>
    <w:rsid w:val="00C82BDB"/>
    <w:rsid w:val="00C82F50"/>
    <w:rsid w:val="00C83007"/>
    <w:rsid w:val="00C83176"/>
    <w:rsid w:val="00C833EE"/>
    <w:rsid w:val="00C839DA"/>
    <w:rsid w:val="00C8697F"/>
    <w:rsid w:val="00C87536"/>
    <w:rsid w:val="00C87902"/>
    <w:rsid w:val="00C9030D"/>
    <w:rsid w:val="00C90AB2"/>
    <w:rsid w:val="00C91C53"/>
    <w:rsid w:val="00C91C8E"/>
    <w:rsid w:val="00C9244A"/>
    <w:rsid w:val="00C940B3"/>
    <w:rsid w:val="00C9413A"/>
    <w:rsid w:val="00C946AF"/>
    <w:rsid w:val="00C94AE5"/>
    <w:rsid w:val="00C95262"/>
    <w:rsid w:val="00C953AC"/>
    <w:rsid w:val="00C97107"/>
    <w:rsid w:val="00C977D5"/>
    <w:rsid w:val="00CA0416"/>
    <w:rsid w:val="00CA04B3"/>
    <w:rsid w:val="00CA1D63"/>
    <w:rsid w:val="00CA2C6E"/>
    <w:rsid w:val="00CA3017"/>
    <w:rsid w:val="00CA30A1"/>
    <w:rsid w:val="00CA3D62"/>
    <w:rsid w:val="00CA4DBC"/>
    <w:rsid w:val="00CA5A1E"/>
    <w:rsid w:val="00CA68FB"/>
    <w:rsid w:val="00CA77BA"/>
    <w:rsid w:val="00CA7AE0"/>
    <w:rsid w:val="00CB0109"/>
    <w:rsid w:val="00CB0A40"/>
    <w:rsid w:val="00CB19EA"/>
    <w:rsid w:val="00CB1F2C"/>
    <w:rsid w:val="00CB2CF2"/>
    <w:rsid w:val="00CB44ED"/>
    <w:rsid w:val="00CB5E2A"/>
    <w:rsid w:val="00CB6E0D"/>
    <w:rsid w:val="00CC2053"/>
    <w:rsid w:val="00CC2816"/>
    <w:rsid w:val="00CC2A06"/>
    <w:rsid w:val="00CC2B77"/>
    <w:rsid w:val="00CC6F44"/>
    <w:rsid w:val="00CC737A"/>
    <w:rsid w:val="00CC7AD8"/>
    <w:rsid w:val="00CD0569"/>
    <w:rsid w:val="00CD0E9B"/>
    <w:rsid w:val="00CD1C54"/>
    <w:rsid w:val="00CD25E9"/>
    <w:rsid w:val="00CD4042"/>
    <w:rsid w:val="00CD458D"/>
    <w:rsid w:val="00CD4AC8"/>
    <w:rsid w:val="00CD67C9"/>
    <w:rsid w:val="00CD68D2"/>
    <w:rsid w:val="00CD76FB"/>
    <w:rsid w:val="00CD7EF7"/>
    <w:rsid w:val="00CE05B4"/>
    <w:rsid w:val="00CE267E"/>
    <w:rsid w:val="00CE2A25"/>
    <w:rsid w:val="00CE2DB2"/>
    <w:rsid w:val="00CE407B"/>
    <w:rsid w:val="00CE4A79"/>
    <w:rsid w:val="00CE5315"/>
    <w:rsid w:val="00CE5B7E"/>
    <w:rsid w:val="00CE5F17"/>
    <w:rsid w:val="00CE5FA9"/>
    <w:rsid w:val="00CE666B"/>
    <w:rsid w:val="00CE67A4"/>
    <w:rsid w:val="00CE6A1B"/>
    <w:rsid w:val="00CE7476"/>
    <w:rsid w:val="00CE75D6"/>
    <w:rsid w:val="00CE7FEF"/>
    <w:rsid w:val="00CF1104"/>
    <w:rsid w:val="00CF145A"/>
    <w:rsid w:val="00CF18EE"/>
    <w:rsid w:val="00CF1B20"/>
    <w:rsid w:val="00CF1C21"/>
    <w:rsid w:val="00CF3ABB"/>
    <w:rsid w:val="00CF4DAB"/>
    <w:rsid w:val="00CF5ADD"/>
    <w:rsid w:val="00CF682A"/>
    <w:rsid w:val="00CF79E8"/>
    <w:rsid w:val="00D015F3"/>
    <w:rsid w:val="00D028EC"/>
    <w:rsid w:val="00D067E5"/>
    <w:rsid w:val="00D07465"/>
    <w:rsid w:val="00D1104A"/>
    <w:rsid w:val="00D11A24"/>
    <w:rsid w:val="00D11F2F"/>
    <w:rsid w:val="00D12447"/>
    <w:rsid w:val="00D12EDE"/>
    <w:rsid w:val="00D13122"/>
    <w:rsid w:val="00D13201"/>
    <w:rsid w:val="00D14A25"/>
    <w:rsid w:val="00D15EFA"/>
    <w:rsid w:val="00D17396"/>
    <w:rsid w:val="00D17865"/>
    <w:rsid w:val="00D20E8F"/>
    <w:rsid w:val="00D21134"/>
    <w:rsid w:val="00D22F72"/>
    <w:rsid w:val="00D241BB"/>
    <w:rsid w:val="00D24E92"/>
    <w:rsid w:val="00D26EE1"/>
    <w:rsid w:val="00D26EF1"/>
    <w:rsid w:val="00D2759C"/>
    <w:rsid w:val="00D309DE"/>
    <w:rsid w:val="00D30C42"/>
    <w:rsid w:val="00D31C9F"/>
    <w:rsid w:val="00D3275B"/>
    <w:rsid w:val="00D32A2B"/>
    <w:rsid w:val="00D33001"/>
    <w:rsid w:val="00D33810"/>
    <w:rsid w:val="00D3386B"/>
    <w:rsid w:val="00D33CC7"/>
    <w:rsid w:val="00D33DEA"/>
    <w:rsid w:val="00D347AF"/>
    <w:rsid w:val="00D35283"/>
    <w:rsid w:val="00D35F32"/>
    <w:rsid w:val="00D366F0"/>
    <w:rsid w:val="00D36947"/>
    <w:rsid w:val="00D36C8C"/>
    <w:rsid w:val="00D36F8F"/>
    <w:rsid w:val="00D40617"/>
    <w:rsid w:val="00D4089C"/>
    <w:rsid w:val="00D41FE0"/>
    <w:rsid w:val="00D42066"/>
    <w:rsid w:val="00D4708A"/>
    <w:rsid w:val="00D47388"/>
    <w:rsid w:val="00D50A2E"/>
    <w:rsid w:val="00D5275C"/>
    <w:rsid w:val="00D5308E"/>
    <w:rsid w:val="00D5438D"/>
    <w:rsid w:val="00D55427"/>
    <w:rsid w:val="00D55CF4"/>
    <w:rsid w:val="00D5724D"/>
    <w:rsid w:val="00D573E2"/>
    <w:rsid w:val="00D57464"/>
    <w:rsid w:val="00D60577"/>
    <w:rsid w:val="00D629C9"/>
    <w:rsid w:val="00D631FE"/>
    <w:rsid w:val="00D634A3"/>
    <w:rsid w:val="00D64169"/>
    <w:rsid w:val="00D64CE1"/>
    <w:rsid w:val="00D65004"/>
    <w:rsid w:val="00D66C53"/>
    <w:rsid w:val="00D6764D"/>
    <w:rsid w:val="00D67652"/>
    <w:rsid w:val="00D71817"/>
    <w:rsid w:val="00D71BAF"/>
    <w:rsid w:val="00D73317"/>
    <w:rsid w:val="00D737FD"/>
    <w:rsid w:val="00D74162"/>
    <w:rsid w:val="00D74739"/>
    <w:rsid w:val="00D7519F"/>
    <w:rsid w:val="00D75450"/>
    <w:rsid w:val="00D773F9"/>
    <w:rsid w:val="00D77486"/>
    <w:rsid w:val="00D77B7A"/>
    <w:rsid w:val="00D77EA1"/>
    <w:rsid w:val="00D8085F"/>
    <w:rsid w:val="00D80C3F"/>
    <w:rsid w:val="00D80CEB"/>
    <w:rsid w:val="00D80F60"/>
    <w:rsid w:val="00D812B2"/>
    <w:rsid w:val="00D82359"/>
    <w:rsid w:val="00D82872"/>
    <w:rsid w:val="00D82C04"/>
    <w:rsid w:val="00D83EC6"/>
    <w:rsid w:val="00D8516D"/>
    <w:rsid w:val="00D8656C"/>
    <w:rsid w:val="00D8675C"/>
    <w:rsid w:val="00D86B09"/>
    <w:rsid w:val="00D86C24"/>
    <w:rsid w:val="00D86CEC"/>
    <w:rsid w:val="00D86EAB"/>
    <w:rsid w:val="00D87218"/>
    <w:rsid w:val="00D91C53"/>
    <w:rsid w:val="00D92332"/>
    <w:rsid w:val="00D9476F"/>
    <w:rsid w:val="00D952A5"/>
    <w:rsid w:val="00D96C74"/>
    <w:rsid w:val="00D97063"/>
    <w:rsid w:val="00D97259"/>
    <w:rsid w:val="00DA0BF9"/>
    <w:rsid w:val="00DA14A6"/>
    <w:rsid w:val="00DA1783"/>
    <w:rsid w:val="00DA1FBC"/>
    <w:rsid w:val="00DA2A78"/>
    <w:rsid w:val="00DA40BB"/>
    <w:rsid w:val="00DA425E"/>
    <w:rsid w:val="00DA4664"/>
    <w:rsid w:val="00DA4BC3"/>
    <w:rsid w:val="00DA5E9C"/>
    <w:rsid w:val="00DA6581"/>
    <w:rsid w:val="00DA662F"/>
    <w:rsid w:val="00DA6D12"/>
    <w:rsid w:val="00DA7091"/>
    <w:rsid w:val="00DA78C4"/>
    <w:rsid w:val="00DB0382"/>
    <w:rsid w:val="00DB1E8C"/>
    <w:rsid w:val="00DB23EB"/>
    <w:rsid w:val="00DB3FA3"/>
    <w:rsid w:val="00DB45A6"/>
    <w:rsid w:val="00DB4B9D"/>
    <w:rsid w:val="00DB4C71"/>
    <w:rsid w:val="00DB4F43"/>
    <w:rsid w:val="00DB5BEB"/>
    <w:rsid w:val="00DB5DB9"/>
    <w:rsid w:val="00DB610C"/>
    <w:rsid w:val="00DB6161"/>
    <w:rsid w:val="00DB6674"/>
    <w:rsid w:val="00DC0416"/>
    <w:rsid w:val="00DC16EA"/>
    <w:rsid w:val="00DC245C"/>
    <w:rsid w:val="00DC308A"/>
    <w:rsid w:val="00DC3849"/>
    <w:rsid w:val="00DC47F4"/>
    <w:rsid w:val="00DC6976"/>
    <w:rsid w:val="00DC723C"/>
    <w:rsid w:val="00DC7E22"/>
    <w:rsid w:val="00DD031C"/>
    <w:rsid w:val="00DD1230"/>
    <w:rsid w:val="00DD178A"/>
    <w:rsid w:val="00DD22AB"/>
    <w:rsid w:val="00DD26B6"/>
    <w:rsid w:val="00DD3BB2"/>
    <w:rsid w:val="00DD3D1D"/>
    <w:rsid w:val="00DD6816"/>
    <w:rsid w:val="00DD6EDD"/>
    <w:rsid w:val="00DD7FE0"/>
    <w:rsid w:val="00DE0827"/>
    <w:rsid w:val="00DE0F59"/>
    <w:rsid w:val="00DE1579"/>
    <w:rsid w:val="00DE167F"/>
    <w:rsid w:val="00DE1868"/>
    <w:rsid w:val="00DE31B5"/>
    <w:rsid w:val="00DE4530"/>
    <w:rsid w:val="00DE4B0E"/>
    <w:rsid w:val="00DE4FEF"/>
    <w:rsid w:val="00DE59A5"/>
    <w:rsid w:val="00DE705D"/>
    <w:rsid w:val="00DE7C8E"/>
    <w:rsid w:val="00DF097A"/>
    <w:rsid w:val="00DF0DD8"/>
    <w:rsid w:val="00DF15F0"/>
    <w:rsid w:val="00DF2132"/>
    <w:rsid w:val="00DF2251"/>
    <w:rsid w:val="00DF274B"/>
    <w:rsid w:val="00DF286B"/>
    <w:rsid w:val="00DF2BA6"/>
    <w:rsid w:val="00DF378E"/>
    <w:rsid w:val="00DF420E"/>
    <w:rsid w:val="00DF441F"/>
    <w:rsid w:val="00DF56A4"/>
    <w:rsid w:val="00DF6B85"/>
    <w:rsid w:val="00DF725F"/>
    <w:rsid w:val="00DF75A9"/>
    <w:rsid w:val="00E01216"/>
    <w:rsid w:val="00E0278F"/>
    <w:rsid w:val="00E03049"/>
    <w:rsid w:val="00E04FCE"/>
    <w:rsid w:val="00E05CE8"/>
    <w:rsid w:val="00E05F9B"/>
    <w:rsid w:val="00E06418"/>
    <w:rsid w:val="00E06E1F"/>
    <w:rsid w:val="00E07E08"/>
    <w:rsid w:val="00E10D75"/>
    <w:rsid w:val="00E111EF"/>
    <w:rsid w:val="00E113E7"/>
    <w:rsid w:val="00E1226C"/>
    <w:rsid w:val="00E13375"/>
    <w:rsid w:val="00E13B13"/>
    <w:rsid w:val="00E13D18"/>
    <w:rsid w:val="00E14700"/>
    <w:rsid w:val="00E14BED"/>
    <w:rsid w:val="00E14D93"/>
    <w:rsid w:val="00E14EFA"/>
    <w:rsid w:val="00E1627D"/>
    <w:rsid w:val="00E16414"/>
    <w:rsid w:val="00E165CF"/>
    <w:rsid w:val="00E16A13"/>
    <w:rsid w:val="00E16BBE"/>
    <w:rsid w:val="00E170BA"/>
    <w:rsid w:val="00E20014"/>
    <w:rsid w:val="00E2054C"/>
    <w:rsid w:val="00E20D11"/>
    <w:rsid w:val="00E2115A"/>
    <w:rsid w:val="00E213C7"/>
    <w:rsid w:val="00E21A84"/>
    <w:rsid w:val="00E22849"/>
    <w:rsid w:val="00E232D1"/>
    <w:rsid w:val="00E2407A"/>
    <w:rsid w:val="00E2456F"/>
    <w:rsid w:val="00E24842"/>
    <w:rsid w:val="00E2581E"/>
    <w:rsid w:val="00E25F04"/>
    <w:rsid w:val="00E2639A"/>
    <w:rsid w:val="00E27DFA"/>
    <w:rsid w:val="00E30420"/>
    <w:rsid w:val="00E3314C"/>
    <w:rsid w:val="00E33CD0"/>
    <w:rsid w:val="00E33E96"/>
    <w:rsid w:val="00E35072"/>
    <w:rsid w:val="00E35421"/>
    <w:rsid w:val="00E35F07"/>
    <w:rsid w:val="00E35FDA"/>
    <w:rsid w:val="00E36C08"/>
    <w:rsid w:val="00E36FE1"/>
    <w:rsid w:val="00E378B5"/>
    <w:rsid w:val="00E40AF6"/>
    <w:rsid w:val="00E421A5"/>
    <w:rsid w:val="00E42461"/>
    <w:rsid w:val="00E43B2E"/>
    <w:rsid w:val="00E43FC7"/>
    <w:rsid w:val="00E45152"/>
    <w:rsid w:val="00E45C3F"/>
    <w:rsid w:val="00E46208"/>
    <w:rsid w:val="00E46F7D"/>
    <w:rsid w:val="00E47071"/>
    <w:rsid w:val="00E50090"/>
    <w:rsid w:val="00E50399"/>
    <w:rsid w:val="00E513C3"/>
    <w:rsid w:val="00E51BE0"/>
    <w:rsid w:val="00E5213A"/>
    <w:rsid w:val="00E521CE"/>
    <w:rsid w:val="00E5248D"/>
    <w:rsid w:val="00E52DD0"/>
    <w:rsid w:val="00E52F2E"/>
    <w:rsid w:val="00E5372B"/>
    <w:rsid w:val="00E53D72"/>
    <w:rsid w:val="00E55123"/>
    <w:rsid w:val="00E573A3"/>
    <w:rsid w:val="00E6005E"/>
    <w:rsid w:val="00E6075A"/>
    <w:rsid w:val="00E6081A"/>
    <w:rsid w:val="00E612B8"/>
    <w:rsid w:val="00E61AF2"/>
    <w:rsid w:val="00E63484"/>
    <w:rsid w:val="00E64A90"/>
    <w:rsid w:val="00E64C8B"/>
    <w:rsid w:val="00E653E0"/>
    <w:rsid w:val="00E6549A"/>
    <w:rsid w:val="00E65A78"/>
    <w:rsid w:val="00E65DD6"/>
    <w:rsid w:val="00E66128"/>
    <w:rsid w:val="00E66726"/>
    <w:rsid w:val="00E71D93"/>
    <w:rsid w:val="00E72636"/>
    <w:rsid w:val="00E72BE3"/>
    <w:rsid w:val="00E72C9E"/>
    <w:rsid w:val="00E72E31"/>
    <w:rsid w:val="00E73CDD"/>
    <w:rsid w:val="00E74AD5"/>
    <w:rsid w:val="00E74E9D"/>
    <w:rsid w:val="00E75400"/>
    <w:rsid w:val="00E76354"/>
    <w:rsid w:val="00E77090"/>
    <w:rsid w:val="00E77259"/>
    <w:rsid w:val="00E77322"/>
    <w:rsid w:val="00E8062C"/>
    <w:rsid w:val="00E8193E"/>
    <w:rsid w:val="00E846CB"/>
    <w:rsid w:val="00E84D9F"/>
    <w:rsid w:val="00E84DBA"/>
    <w:rsid w:val="00E86517"/>
    <w:rsid w:val="00E8692C"/>
    <w:rsid w:val="00E873F9"/>
    <w:rsid w:val="00E87C34"/>
    <w:rsid w:val="00E90876"/>
    <w:rsid w:val="00E90B05"/>
    <w:rsid w:val="00E91E62"/>
    <w:rsid w:val="00E934FB"/>
    <w:rsid w:val="00E95AC6"/>
    <w:rsid w:val="00E966A6"/>
    <w:rsid w:val="00EA06BF"/>
    <w:rsid w:val="00EA06F7"/>
    <w:rsid w:val="00EA0880"/>
    <w:rsid w:val="00EA0AE4"/>
    <w:rsid w:val="00EA1EA3"/>
    <w:rsid w:val="00EA22A2"/>
    <w:rsid w:val="00EA24E9"/>
    <w:rsid w:val="00EA273F"/>
    <w:rsid w:val="00EA289F"/>
    <w:rsid w:val="00EA2D83"/>
    <w:rsid w:val="00EA4E65"/>
    <w:rsid w:val="00EA5444"/>
    <w:rsid w:val="00EA5A3B"/>
    <w:rsid w:val="00EA7B75"/>
    <w:rsid w:val="00EA7ED7"/>
    <w:rsid w:val="00EB0E98"/>
    <w:rsid w:val="00EB2B62"/>
    <w:rsid w:val="00EB524B"/>
    <w:rsid w:val="00EB5733"/>
    <w:rsid w:val="00EB5DB2"/>
    <w:rsid w:val="00EB6412"/>
    <w:rsid w:val="00EB6414"/>
    <w:rsid w:val="00EB6915"/>
    <w:rsid w:val="00EB6AB3"/>
    <w:rsid w:val="00EB6F62"/>
    <w:rsid w:val="00EB725B"/>
    <w:rsid w:val="00EB7E59"/>
    <w:rsid w:val="00EB7FE7"/>
    <w:rsid w:val="00EC0BE8"/>
    <w:rsid w:val="00EC1653"/>
    <w:rsid w:val="00EC165A"/>
    <w:rsid w:val="00EC234A"/>
    <w:rsid w:val="00EC304D"/>
    <w:rsid w:val="00EC3439"/>
    <w:rsid w:val="00EC3A0A"/>
    <w:rsid w:val="00EC5E61"/>
    <w:rsid w:val="00EC679B"/>
    <w:rsid w:val="00EC6925"/>
    <w:rsid w:val="00EC77AD"/>
    <w:rsid w:val="00ED4641"/>
    <w:rsid w:val="00ED517B"/>
    <w:rsid w:val="00ED53A9"/>
    <w:rsid w:val="00ED5C1E"/>
    <w:rsid w:val="00ED5C59"/>
    <w:rsid w:val="00ED6292"/>
    <w:rsid w:val="00ED6B34"/>
    <w:rsid w:val="00ED700F"/>
    <w:rsid w:val="00ED741D"/>
    <w:rsid w:val="00EE336D"/>
    <w:rsid w:val="00EE3A29"/>
    <w:rsid w:val="00EE46AA"/>
    <w:rsid w:val="00EE4878"/>
    <w:rsid w:val="00EE55F9"/>
    <w:rsid w:val="00EE5C9C"/>
    <w:rsid w:val="00EE67DA"/>
    <w:rsid w:val="00EE6D9D"/>
    <w:rsid w:val="00EE77A4"/>
    <w:rsid w:val="00EF1056"/>
    <w:rsid w:val="00EF1CFF"/>
    <w:rsid w:val="00EF3591"/>
    <w:rsid w:val="00EF3701"/>
    <w:rsid w:val="00EF3A7B"/>
    <w:rsid w:val="00EF429A"/>
    <w:rsid w:val="00EF5AA2"/>
    <w:rsid w:val="00EF7591"/>
    <w:rsid w:val="00F017FE"/>
    <w:rsid w:val="00F0186D"/>
    <w:rsid w:val="00F01CD7"/>
    <w:rsid w:val="00F01E63"/>
    <w:rsid w:val="00F02326"/>
    <w:rsid w:val="00F028C6"/>
    <w:rsid w:val="00F04575"/>
    <w:rsid w:val="00F0549A"/>
    <w:rsid w:val="00F05829"/>
    <w:rsid w:val="00F05DCF"/>
    <w:rsid w:val="00F06503"/>
    <w:rsid w:val="00F0691A"/>
    <w:rsid w:val="00F07C1E"/>
    <w:rsid w:val="00F11093"/>
    <w:rsid w:val="00F1187C"/>
    <w:rsid w:val="00F127BB"/>
    <w:rsid w:val="00F14B41"/>
    <w:rsid w:val="00F156F3"/>
    <w:rsid w:val="00F15986"/>
    <w:rsid w:val="00F16877"/>
    <w:rsid w:val="00F16AC0"/>
    <w:rsid w:val="00F16DA7"/>
    <w:rsid w:val="00F200AD"/>
    <w:rsid w:val="00F20823"/>
    <w:rsid w:val="00F20958"/>
    <w:rsid w:val="00F20B1A"/>
    <w:rsid w:val="00F21802"/>
    <w:rsid w:val="00F220A0"/>
    <w:rsid w:val="00F22CC3"/>
    <w:rsid w:val="00F23E03"/>
    <w:rsid w:val="00F241F9"/>
    <w:rsid w:val="00F249D8"/>
    <w:rsid w:val="00F2522F"/>
    <w:rsid w:val="00F25270"/>
    <w:rsid w:val="00F25CEB"/>
    <w:rsid w:val="00F25D40"/>
    <w:rsid w:val="00F26A8E"/>
    <w:rsid w:val="00F27B83"/>
    <w:rsid w:val="00F30B35"/>
    <w:rsid w:val="00F30BE2"/>
    <w:rsid w:val="00F30E17"/>
    <w:rsid w:val="00F31836"/>
    <w:rsid w:val="00F3197B"/>
    <w:rsid w:val="00F32394"/>
    <w:rsid w:val="00F32AAC"/>
    <w:rsid w:val="00F32D13"/>
    <w:rsid w:val="00F3335C"/>
    <w:rsid w:val="00F33D7B"/>
    <w:rsid w:val="00F33E50"/>
    <w:rsid w:val="00F34501"/>
    <w:rsid w:val="00F34C32"/>
    <w:rsid w:val="00F34DF4"/>
    <w:rsid w:val="00F34E31"/>
    <w:rsid w:val="00F36CE8"/>
    <w:rsid w:val="00F375D3"/>
    <w:rsid w:val="00F4411A"/>
    <w:rsid w:val="00F44288"/>
    <w:rsid w:val="00F45F2B"/>
    <w:rsid w:val="00F465D2"/>
    <w:rsid w:val="00F47301"/>
    <w:rsid w:val="00F4799E"/>
    <w:rsid w:val="00F47D2E"/>
    <w:rsid w:val="00F524A1"/>
    <w:rsid w:val="00F537A1"/>
    <w:rsid w:val="00F53C77"/>
    <w:rsid w:val="00F5403F"/>
    <w:rsid w:val="00F552BF"/>
    <w:rsid w:val="00F55CC0"/>
    <w:rsid w:val="00F55FBA"/>
    <w:rsid w:val="00F56C3F"/>
    <w:rsid w:val="00F5709D"/>
    <w:rsid w:val="00F57191"/>
    <w:rsid w:val="00F57C74"/>
    <w:rsid w:val="00F604ED"/>
    <w:rsid w:val="00F608D3"/>
    <w:rsid w:val="00F6276C"/>
    <w:rsid w:val="00F62B05"/>
    <w:rsid w:val="00F62CCE"/>
    <w:rsid w:val="00F634C3"/>
    <w:rsid w:val="00F64C51"/>
    <w:rsid w:val="00F65347"/>
    <w:rsid w:val="00F653AA"/>
    <w:rsid w:val="00F65874"/>
    <w:rsid w:val="00F67553"/>
    <w:rsid w:val="00F715E4"/>
    <w:rsid w:val="00F7202D"/>
    <w:rsid w:val="00F72548"/>
    <w:rsid w:val="00F76763"/>
    <w:rsid w:val="00F76BA6"/>
    <w:rsid w:val="00F8042E"/>
    <w:rsid w:val="00F80C89"/>
    <w:rsid w:val="00F81774"/>
    <w:rsid w:val="00F83A33"/>
    <w:rsid w:val="00F8426F"/>
    <w:rsid w:val="00F85118"/>
    <w:rsid w:val="00F86856"/>
    <w:rsid w:val="00F871D5"/>
    <w:rsid w:val="00F90500"/>
    <w:rsid w:val="00F90E04"/>
    <w:rsid w:val="00F91333"/>
    <w:rsid w:val="00F9137B"/>
    <w:rsid w:val="00F93974"/>
    <w:rsid w:val="00F94BD1"/>
    <w:rsid w:val="00F9652A"/>
    <w:rsid w:val="00F9687D"/>
    <w:rsid w:val="00F97AE3"/>
    <w:rsid w:val="00FA0AC9"/>
    <w:rsid w:val="00FA1C3E"/>
    <w:rsid w:val="00FA34D3"/>
    <w:rsid w:val="00FA38EB"/>
    <w:rsid w:val="00FA3D71"/>
    <w:rsid w:val="00FA3F4A"/>
    <w:rsid w:val="00FA4701"/>
    <w:rsid w:val="00FA4738"/>
    <w:rsid w:val="00FA4890"/>
    <w:rsid w:val="00FA4E5D"/>
    <w:rsid w:val="00FA50FE"/>
    <w:rsid w:val="00FA5F48"/>
    <w:rsid w:val="00FA626F"/>
    <w:rsid w:val="00FB0C36"/>
    <w:rsid w:val="00FB13DE"/>
    <w:rsid w:val="00FB1B56"/>
    <w:rsid w:val="00FB1D18"/>
    <w:rsid w:val="00FB2295"/>
    <w:rsid w:val="00FB23EB"/>
    <w:rsid w:val="00FB2BB1"/>
    <w:rsid w:val="00FB4432"/>
    <w:rsid w:val="00FB5058"/>
    <w:rsid w:val="00FB5C14"/>
    <w:rsid w:val="00FB64B2"/>
    <w:rsid w:val="00FB6CBE"/>
    <w:rsid w:val="00FB6DBE"/>
    <w:rsid w:val="00FB7410"/>
    <w:rsid w:val="00FB79AD"/>
    <w:rsid w:val="00FC0492"/>
    <w:rsid w:val="00FC04D1"/>
    <w:rsid w:val="00FC0992"/>
    <w:rsid w:val="00FC0B5C"/>
    <w:rsid w:val="00FC1D33"/>
    <w:rsid w:val="00FC3671"/>
    <w:rsid w:val="00FC3AA2"/>
    <w:rsid w:val="00FC3C65"/>
    <w:rsid w:val="00FC487A"/>
    <w:rsid w:val="00FC50DD"/>
    <w:rsid w:val="00FC51C0"/>
    <w:rsid w:val="00FD0016"/>
    <w:rsid w:val="00FD0351"/>
    <w:rsid w:val="00FD1BF5"/>
    <w:rsid w:val="00FD1F2C"/>
    <w:rsid w:val="00FD2964"/>
    <w:rsid w:val="00FD2EEA"/>
    <w:rsid w:val="00FD3432"/>
    <w:rsid w:val="00FD42FB"/>
    <w:rsid w:val="00FD48B7"/>
    <w:rsid w:val="00FD528C"/>
    <w:rsid w:val="00FD553E"/>
    <w:rsid w:val="00FD604E"/>
    <w:rsid w:val="00FD662E"/>
    <w:rsid w:val="00FE028E"/>
    <w:rsid w:val="00FE2774"/>
    <w:rsid w:val="00FE353F"/>
    <w:rsid w:val="00FE3E63"/>
    <w:rsid w:val="00FE4A19"/>
    <w:rsid w:val="00FE4B13"/>
    <w:rsid w:val="00FE5CD3"/>
    <w:rsid w:val="00FE725E"/>
    <w:rsid w:val="00FE7AFD"/>
    <w:rsid w:val="00FF0435"/>
    <w:rsid w:val="00FF0847"/>
    <w:rsid w:val="00FF159D"/>
    <w:rsid w:val="00FF17FA"/>
    <w:rsid w:val="00FF1F5C"/>
    <w:rsid w:val="00FF2261"/>
    <w:rsid w:val="00FF2DB0"/>
    <w:rsid w:val="00FF4563"/>
    <w:rsid w:val="00FF563F"/>
    <w:rsid w:val="00FF64B1"/>
    <w:rsid w:val="00FF667D"/>
    <w:rsid w:val="00FF6709"/>
    <w:rsid w:val="00FF6832"/>
    <w:rsid w:val="00FF6C51"/>
    <w:rsid w:val="00FF6CCA"/>
    <w:rsid w:val="00FF7C4E"/>
    <w:rsid w:val="00FF7C82"/>
    <w:rsid w:val="03E7EF1B"/>
    <w:rsid w:val="0BB6A58C"/>
    <w:rsid w:val="1427CC92"/>
    <w:rsid w:val="1798F0C8"/>
    <w:rsid w:val="179D25EE"/>
    <w:rsid w:val="20638FB9"/>
    <w:rsid w:val="239E356E"/>
    <w:rsid w:val="27E2C180"/>
    <w:rsid w:val="2C7F1C8C"/>
    <w:rsid w:val="2E12D813"/>
    <w:rsid w:val="31412592"/>
    <w:rsid w:val="3399CB72"/>
    <w:rsid w:val="340A262D"/>
    <w:rsid w:val="39128282"/>
    <w:rsid w:val="3A4102E9"/>
    <w:rsid w:val="4023672B"/>
    <w:rsid w:val="40A0E565"/>
    <w:rsid w:val="524FD351"/>
    <w:rsid w:val="5B114AE9"/>
    <w:rsid w:val="69487866"/>
    <w:rsid w:val="6F594C62"/>
    <w:rsid w:val="74DCB879"/>
    <w:rsid w:val="79121D5D"/>
    <w:rsid w:val="7F2BDAF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D4EB77"/>
  <w15:chartTrackingRefBased/>
  <w15:docId w15:val="{9E31BF29-4DEA-49DA-A867-EFC9A9603A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85B9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12EDE"/>
    <w:pPr>
      <w:ind w:left="720"/>
      <w:contextualSpacing/>
    </w:pPr>
  </w:style>
  <w:style w:type="paragraph" w:styleId="Revision">
    <w:name w:val="Revision"/>
    <w:hidden/>
    <w:uiPriority w:val="99"/>
    <w:semiHidden/>
    <w:rsid w:val="00D64169"/>
    <w:pPr>
      <w:spacing w:after="0" w:line="240" w:lineRule="auto"/>
    </w:pPr>
  </w:style>
  <w:style w:type="paragraph" w:styleId="Header">
    <w:name w:val="header"/>
    <w:basedOn w:val="Normal"/>
    <w:link w:val="HeaderChar"/>
    <w:uiPriority w:val="99"/>
    <w:unhideWhenUsed/>
    <w:rsid w:val="001B2BC7"/>
    <w:pPr>
      <w:tabs>
        <w:tab w:val="center" w:pos="4513"/>
        <w:tab w:val="right" w:pos="9026"/>
      </w:tabs>
      <w:spacing w:after="0" w:line="240" w:lineRule="auto"/>
    </w:pPr>
  </w:style>
  <w:style w:type="character" w:customStyle="1" w:styleId="HeaderChar">
    <w:name w:val="Header Char"/>
    <w:basedOn w:val="DefaultParagraphFont"/>
    <w:link w:val="Header"/>
    <w:uiPriority w:val="99"/>
    <w:rsid w:val="001B2BC7"/>
  </w:style>
  <w:style w:type="paragraph" w:styleId="Footer">
    <w:name w:val="footer"/>
    <w:basedOn w:val="Normal"/>
    <w:link w:val="FooterChar"/>
    <w:uiPriority w:val="99"/>
    <w:unhideWhenUsed/>
    <w:rsid w:val="001B2BC7"/>
    <w:pPr>
      <w:tabs>
        <w:tab w:val="center" w:pos="4513"/>
        <w:tab w:val="right" w:pos="9026"/>
      </w:tabs>
      <w:spacing w:after="0" w:line="240" w:lineRule="auto"/>
    </w:pPr>
  </w:style>
  <w:style w:type="character" w:customStyle="1" w:styleId="FooterChar">
    <w:name w:val="Footer Char"/>
    <w:basedOn w:val="DefaultParagraphFont"/>
    <w:link w:val="Footer"/>
    <w:uiPriority w:val="99"/>
    <w:rsid w:val="001B2BC7"/>
  </w:style>
  <w:style w:type="character" w:styleId="Emphasis">
    <w:name w:val="Emphasis"/>
    <w:basedOn w:val="DefaultParagraphFont"/>
    <w:uiPriority w:val="20"/>
    <w:qFormat/>
    <w:rsid w:val="00DC7E22"/>
    <w:rPr>
      <w:i/>
      <w:iCs/>
    </w:rPr>
  </w:style>
  <w:style w:type="table" w:styleId="TableGrid">
    <w:name w:val="Table Grid"/>
    <w:basedOn w:val="TableNormal"/>
    <w:uiPriority w:val="39"/>
    <w:rsid w:val="00CE26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614298"/>
    <w:rPr>
      <w:sz w:val="16"/>
      <w:szCs w:val="16"/>
    </w:rPr>
  </w:style>
  <w:style w:type="paragraph" w:styleId="CommentText">
    <w:name w:val="annotation text"/>
    <w:basedOn w:val="Normal"/>
    <w:link w:val="CommentTextChar"/>
    <w:uiPriority w:val="99"/>
    <w:unhideWhenUsed/>
    <w:rsid w:val="00614298"/>
    <w:pPr>
      <w:spacing w:line="240" w:lineRule="auto"/>
    </w:pPr>
    <w:rPr>
      <w:sz w:val="20"/>
      <w:szCs w:val="20"/>
    </w:rPr>
  </w:style>
  <w:style w:type="character" w:customStyle="1" w:styleId="CommentTextChar">
    <w:name w:val="Comment Text Char"/>
    <w:basedOn w:val="DefaultParagraphFont"/>
    <w:link w:val="CommentText"/>
    <w:uiPriority w:val="99"/>
    <w:rsid w:val="00614298"/>
    <w:rPr>
      <w:sz w:val="20"/>
      <w:szCs w:val="20"/>
    </w:rPr>
  </w:style>
  <w:style w:type="paragraph" w:styleId="CommentSubject">
    <w:name w:val="annotation subject"/>
    <w:basedOn w:val="CommentText"/>
    <w:next w:val="CommentText"/>
    <w:link w:val="CommentSubjectChar"/>
    <w:uiPriority w:val="99"/>
    <w:semiHidden/>
    <w:unhideWhenUsed/>
    <w:rsid w:val="00614298"/>
    <w:rPr>
      <w:b/>
      <w:bCs/>
    </w:rPr>
  </w:style>
  <w:style w:type="character" w:customStyle="1" w:styleId="CommentSubjectChar">
    <w:name w:val="Comment Subject Char"/>
    <w:basedOn w:val="CommentTextChar"/>
    <w:link w:val="CommentSubject"/>
    <w:uiPriority w:val="99"/>
    <w:semiHidden/>
    <w:rsid w:val="00614298"/>
    <w:rPr>
      <w:b/>
      <w:bCs/>
      <w:sz w:val="20"/>
      <w:szCs w:val="20"/>
    </w:rPr>
  </w:style>
  <w:style w:type="table" w:styleId="PlainTable1">
    <w:name w:val="Plain Table 1"/>
    <w:basedOn w:val="TableNormal"/>
    <w:uiPriority w:val="41"/>
    <w:rsid w:val="00CA1D63"/>
    <w:pPr>
      <w:spacing w:after="0" w:line="240" w:lineRule="auto"/>
    </w:pPr>
    <w:rPr>
      <w:rFonts w:eastAsia="MS Mincho"/>
      <w:kern w:val="0"/>
      <w14:ligatures w14:val="none"/>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1Char">
    <w:name w:val="Heading 1 Char"/>
    <w:basedOn w:val="DefaultParagraphFont"/>
    <w:link w:val="Heading1"/>
    <w:uiPriority w:val="9"/>
    <w:rsid w:val="00B85B90"/>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B85B90"/>
    <w:pPr>
      <w:outlineLvl w:val="9"/>
    </w:pPr>
    <w:rPr>
      <w:kern w:val="0"/>
      <w14:ligatures w14:val="none"/>
    </w:rPr>
  </w:style>
  <w:style w:type="paragraph" w:styleId="TOC1">
    <w:name w:val="toc 1"/>
    <w:basedOn w:val="Normal"/>
    <w:next w:val="Normal"/>
    <w:autoRedefine/>
    <w:uiPriority w:val="39"/>
    <w:unhideWhenUsed/>
    <w:rsid w:val="00B85B90"/>
    <w:pPr>
      <w:spacing w:after="100"/>
    </w:pPr>
  </w:style>
  <w:style w:type="character" w:styleId="Hyperlink">
    <w:name w:val="Hyperlink"/>
    <w:basedOn w:val="DefaultParagraphFont"/>
    <w:uiPriority w:val="99"/>
    <w:unhideWhenUsed/>
    <w:rsid w:val="00B85B90"/>
    <w:rPr>
      <w:color w:val="0563C1" w:themeColor="hyperlink"/>
      <w:u w:val="single"/>
    </w:rPr>
  </w:style>
  <w:style w:type="paragraph" w:customStyle="1" w:styleId="paragraph">
    <w:name w:val="paragraph"/>
    <w:basedOn w:val="Normal"/>
    <w:rsid w:val="00EA289F"/>
    <w:pPr>
      <w:spacing w:before="100" w:beforeAutospacing="1" w:after="100" w:afterAutospacing="1" w:line="240" w:lineRule="auto"/>
    </w:pPr>
    <w:rPr>
      <w:rFonts w:ascii="Times New Roman" w:eastAsia="Times New Roman" w:hAnsi="Times New Roman" w:cs="Times New Roman"/>
      <w:kern w:val="0"/>
      <w:sz w:val="24"/>
      <w:szCs w:val="24"/>
      <w:lang w:val="es-DO" w:eastAsia="es-DO"/>
      <w14:ligatures w14:val="none"/>
    </w:rPr>
  </w:style>
  <w:style w:type="character" w:customStyle="1" w:styleId="normaltextrun">
    <w:name w:val="normaltextrun"/>
    <w:basedOn w:val="DefaultParagraphFont"/>
    <w:rsid w:val="00EA289F"/>
  </w:style>
  <w:style w:type="character" w:customStyle="1" w:styleId="eop">
    <w:name w:val="eop"/>
    <w:basedOn w:val="DefaultParagraphFont"/>
    <w:rsid w:val="00EA289F"/>
  </w:style>
  <w:style w:type="character" w:customStyle="1" w:styleId="contentcontrolboundarysink">
    <w:name w:val="contentcontrolboundarysink"/>
    <w:basedOn w:val="DefaultParagraphFont"/>
    <w:rsid w:val="00EA289F"/>
  </w:style>
  <w:style w:type="paragraph" w:styleId="FootnoteText">
    <w:name w:val="footnote text"/>
    <w:basedOn w:val="Normal"/>
    <w:link w:val="FootnoteTextChar"/>
    <w:uiPriority w:val="99"/>
    <w:semiHidden/>
    <w:unhideWhenUsed/>
    <w:rsid w:val="00A2747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27476"/>
    <w:rPr>
      <w:sz w:val="20"/>
      <w:szCs w:val="20"/>
    </w:rPr>
  </w:style>
  <w:style w:type="character" w:styleId="FootnoteReference">
    <w:name w:val="footnote reference"/>
    <w:basedOn w:val="DefaultParagraphFont"/>
    <w:uiPriority w:val="99"/>
    <w:semiHidden/>
    <w:unhideWhenUsed/>
    <w:rsid w:val="00A27476"/>
    <w:rPr>
      <w:vertAlign w:val="superscript"/>
    </w:rPr>
  </w:style>
  <w:style w:type="character" w:customStyle="1" w:styleId="ui-provider">
    <w:name w:val="ui-provider"/>
    <w:basedOn w:val="DefaultParagraphFont"/>
    <w:rsid w:val="00E64A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681842">
      <w:bodyDiv w:val="1"/>
      <w:marLeft w:val="0"/>
      <w:marRight w:val="0"/>
      <w:marTop w:val="0"/>
      <w:marBottom w:val="0"/>
      <w:divBdr>
        <w:top w:val="none" w:sz="0" w:space="0" w:color="auto"/>
        <w:left w:val="none" w:sz="0" w:space="0" w:color="auto"/>
        <w:bottom w:val="none" w:sz="0" w:space="0" w:color="auto"/>
        <w:right w:val="none" w:sz="0" w:space="0" w:color="auto"/>
      </w:divBdr>
    </w:div>
    <w:div w:id="382825154">
      <w:bodyDiv w:val="1"/>
      <w:marLeft w:val="0"/>
      <w:marRight w:val="0"/>
      <w:marTop w:val="0"/>
      <w:marBottom w:val="0"/>
      <w:divBdr>
        <w:top w:val="none" w:sz="0" w:space="0" w:color="auto"/>
        <w:left w:val="none" w:sz="0" w:space="0" w:color="auto"/>
        <w:bottom w:val="none" w:sz="0" w:space="0" w:color="auto"/>
        <w:right w:val="none" w:sz="0" w:space="0" w:color="auto"/>
      </w:divBdr>
    </w:div>
    <w:div w:id="441992447">
      <w:bodyDiv w:val="1"/>
      <w:marLeft w:val="0"/>
      <w:marRight w:val="0"/>
      <w:marTop w:val="0"/>
      <w:marBottom w:val="0"/>
      <w:divBdr>
        <w:top w:val="none" w:sz="0" w:space="0" w:color="auto"/>
        <w:left w:val="none" w:sz="0" w:space="0" w:color="auto"/>
        <w:bottom w:val="none" w:sz="0" w:space="0" w:color="auto"/>
        <w:right w:val="none" w:sz="0" w:space="0" w:color="auto"/>
      </w:divBdr>
    </w:div>
    <w:div w:id="448089049">
      <w:bodyDiv w:val="1"/>
      <w:marLeft w:val="0"/>
      <w:marRight w:val="0"/>
      <w:marTop w:val="0"/>
      <w:marBottom w:val="0"/>
      <w:divBdr>
        <w:top w:val="none" w:sz="0" w:space="0" w:color="auto"/>
        <w:left w:val="none" w:sz="0" w:space="0" w:color="auto"/>
        <w:bottom w:val="none" w:sz="0" w:space="0" w:color="auto"/>
        <w:right w:val="none" w:sz="0" w:space="0" w:color="auto"/>
      </w:divBdr>
    </w:div>
    <w:div w:id="470513529">
      <w:bodyDiv w:val="1"/>
      <w:marLeft w:val="0"/>
      <w:marRight w:val="0"/>
      <w:marTop w:val="0"/>
      <w:marBottom w:val="0"/>
      <w:divBdr>
        <w:top w:val="none" w:sz="0" w:space="0" w:color="auto"/>
        <w:left w:val="none" w:sz="0" w:space="0" w:color="auto"/>
        <w:bottom w:val="none" w:sz="0" w:space="0" w:color="auto"/>
        <w:right w:val="none" w:sz="0" w:space="0" w:color="auto"/>
      </w:divBdr>
      <w:divsChild>
        <w:div w:id="52504669">
          <w:marLeft w:val="0"/>
          <w:marRight w:val="0"/>
          <w:marTop w:val="0"/>
          <w:marBottom w:val="0"/>
          <w:divBdr>
            <w:top w:val="none" w:sz="0" w:space="0" w:color="auto"/>
            <w:left w:val="none" w:sz="0" w:space="0" w:color="auto"/>
            <w:bottom w:val="none" w:sz="0" w:space="0" w:color="auto"/>
            <w:right w:val="none" w:sz="0" w:space="0" w:color="auto"/>
          </w:divBdr>
        </w:div>
        <w:div w:id="1079400898">
          <w:marLeft w:val="0"/>
          <w:marRight w:val="0"/>
          <w:marTop w:val="0"/>
          <w:marBottom w:val="0"/>
          <w:divBdr>
            <w:top w:val="none" w:sz="0" w:space="0" w:color="auto"/>
            <w:left w:val="none" w:sz="0" w:space="0" w:color="auto"/>
            <w:bottom w:val="none" w:sz="0" w:space="0" w:color="auto"/>
            <w:right w:val="none" w:sz="0" w:space="0" w:color="auto"/>
          </w:divBdr>
        </w:div>
      </w:divsChild>
    </w:div>
    <w:div w:id="480778611">
      <w:bodyDiv w:val="1"/>
      <w:marLeft w:val="0"/>
      <w:marRight w:val="0"/>
      <w:marTop w:val="0"/>
      <w:marBottom w:val="0"/>
      <w:divBdr>
        <w:top w:val="none" w:sz="0" w:space="0" w:color="auto"/>
        <w:left w:val="none" w:sz="0" w:space="0" w:color="auto"/>
        <w:bottom w:val="none" w:sz="0" w:space="0" w:color="auto"/>
        <w:right w:val="none" w:sz="0" w:space="0" w:color="auto"/>
      </w:divBdr>
    </w:div>
    <w:div w:id="537595295">
      <w:bodyDiv w:val="1"/>
      <w:marLeft w:val="0"/>
      <w:marRight w:val="0"/>
      <w:marTop w:val="0"/>
      <w:marBottom w:val="0"/>
      <w:divBdr>
        <w:top w:val="none" w:sz="0" w:space="0" w:color="auto"/>
        <w:left w:val="none" w:sz="0" w:space="0" w:color="auto"/>
        <w:bottom w:val="none" w:sz="0" w:space="0" w:color="auto"/>
        <w:right w:val="none" w:sz="0" w:space="0" w:color="auto"/>
      </w:divBdr>
    </w:div>
    <w:div w:id="633874649">
      <w:bodyDiv w:val="1"/>
      <w:marLeft w:val="0"/>
      <w:marRight w:val="0"/>
      <w:marTop w:val="0"/>
      <w:marBottom w:val="0"/>
      <w:divBdr>
        <w:top w:val="none" w:sz="0" w:space="0" w:color="auto"/>
        <w:left w:val="none" w:sz="0" w:space="0" w:color="auto"/>
        <w:bottom w:val="none" w:sz="0" w:space="0" w:color="auto"/>
        <w:right w:val="none" w:sz="0" w:space="0" w:color="auto"/>
      </w:divBdr>
    </w:div>
    <w:div w:id="655837526">
      <w:bodyDiv w:val="1"/>
      <w:marLeft w:val="0"/>
      <w:marRight w:val="0"/>
      <w:marTop w:val="0"/>
      <w:marBottom w:val="0"/>
      <w:divBdr>
        <w:top w:val="none" w:sz="0" w:space="0" w:color="auto"/>
        <w:left w:val="none" w:sz="0" w:space="0" w:color="auto"/>
        <w:bottom w:val="none" w:sz="0" w:space="0" w:color="auto"/>
        <w:right w:val="none" w:sz="0" w:space="0" w:color="auto"/>
      </w:divBdr>
    </w:div>
    <w:div w:id="722212403">
      <w:bodyDiv w:val="1"/>
      <w:marLeft w:val="0"/>
      <w:marRight w:val="0"/>
      <w:marTop w:val="0"/>
      <w:marBottom w:val="0"/>
      <w:divBdr>
        <w:top w:val="none" w:sz="0" w:space="0" w:color="auto"/>
        <w:left w:val="none" w:sz="0" w:space="0" w:color="auto"/>
        <w:bottom w:val="none" w:sz="0" w:space="0" w:color="auto"/>
        <w:right w:val="none" w:sz="0" w:space="0" w:color="auto"/>
      </w:divBdr>
    </w:div>
    <w:div w:id="805781097">
      <w:bodyDiv w:val="1"/>
      <w:marLeft w:val="0"/>
      <w:marRight w:val="0"/>
      <w:marTop w:val="0"/>
      <w:marBottom w:val="0"/>
      <w:divBdr>
        <w:top w:val="none" w:sz="0" w:space="0" w:color="auto"/>
        <w:left w:val="none" w:sz="0" w:space="0" w:color="auto"/>
        <w:bottom w:val="none" w:sz="0" w:space="0" w:color="auto"/>
        <w:right w:val="none" w:sz="0" w:space="0" w:color="auto"/>
      </w:divBdr>
    </w:div>
    <w:div w:id="918448317">
      <w:bodyDiv w:val="1"/>
      <w:marLeft w:val="0"/>
      <w:marRight w:val="0"/>
      <w:marTop w:val="0"/>
      <w:marBottom w:val="0"/>
      <w:divBdr>
        <w:top w:val="none" w:sz="0" w:space="0" w:color="auto"/>
        <w:left w:val="none" w:sz="0" w:space="0" w:color="auto"/>
        <w:bottom w:val="none" w:sz="0" w:space="0" w:color="auto"/>
        <w:right w:val="none" w:sz="0" w:space="0" w:color="auto"/>
      </w:divBdr>
      <w:divsChild>
        <w:div w:id="1211529638">
          <w:marLeft w:val="0"/>
          <w:marRight w:val="0"/>
          <w:marTop w:val="0"/>
          <w:marBottom w:val="0"/>
          <w:divBdr>
            <w:top w:val="none" w:sz="0" w:space="0" w:color="auto"/>
            <w:left w:val="none" w:sz="0" w:space="0" w:color="auto"/>
            <w:bottom w:val="none" w:sz="0" w:space="0" w:color="auto"/>
            <w:right w:val="none" w:sz="0" w:space="0" w:color="auto"/>
          </w:divBdr>
        </w:div>
      </w:divsChild>
    </w:div>
    <w:div w:id="975793691">
      <w:bodyDiv w:val="1"/>
      <w:marLeft w:val="0"/>
      <w:marRight w:val="0"/>
      <w:marTop w:val="0"/>
      <w:marBottom w:val="0"/>
      <w:divBdr>
        <w:top w:val="none" w:sz="0" w:space="0" w:color="auto"/>
        <w:left w:val="none" w:sz="0" w:space="0" w:color="auto"/>
        <w:bottom w:val="none" w:sz="0" w:space="0" w:color="auto"/>
        <w:right w:val="none" w:sz="0" w:space="0" w:color="auto"/>
      </w:divBdr>
      <w:divsChild>
        <w:div w:id="346254171">
          <w:marLeft w:val="0"/>
          <w:marRight w:val="0"/>
          <w:marTop w:val="0"/>
          <w:marBottom w:val="0"/>
          <w:divBdr>
            <w:top w:val="none" w:sz="0" w:space="0" w:color="auto"/>
            <w:left w:val="none" w:sz="0" w:space="0" w:color="auto"/>
            <w:bottom w:val="none" w:sz="0" w:space="0" w:color="auto"/>
            <w:right w:val="none" w:sz="0" w:space="0" w:color="auto"/>
          </w:divBdr>
        </w:div>
        <w:div w:id="1966421086">
          <w:marLeft w:val="0"/>
          <w:marRight w:val="0"/>
          <w:marTop w:val="0"/>
          <w:marBottom w:val="0"/>
          <w:divBdr>
            <w:top w:val="none" w:sz="0" w:space="0" w:color="auto"/>
            <w:left w:val="none" w:sz="0" w:space="0" w:color="auto"/>
            <w:bottom w:val="none" w:sz="0" w:space="0" w:color="auto"/>
            <w:right w:val="none" w:sz="0" w:space="0" w:color="auto"/>
          </w:divBdr>
        </w:div>
      </w:divsChild>
    </w:div>
    <w:div w:id="1133793237">
      <w:bodyDiv w:val="1"/>
      <w:marLeft w:val="0"/>
      <w:marRight w:val="0"/>
      <w:marTop w:val="0"/>
      <w:marBottom w:val="0"/>
      <w:divBdr>
        <w:top w:val="none" w:sz="0" w:space="0" w:color="auto"/>
        <w:left w:val="none" w:sz="0" w:space="0" w:color="auto"/>
        <w:bottom w:val="none" w:sz="0" w:space="0" w:color="auto"/>
        <w:right w:val="none" w:sz="0" w:space="0" w:color="auto"/>
      </w:divBdr>
    </w:div>
    <w:div w:id="1185511919">
      <w:bodyDiv w:val="1"/>
      <w:marLeft w:val="0"/>
      <w:marRight w:val="0"/>
      <w:marTop w:val="0"/>
      <w:marBottom w:val="0"/>
      <w:divBdr>
        <w:top w:val="none" w:sz="0" w:space="0" w:color="auto"/>
        <w:left w:val="none" w:sz="0" w:space="0" w:color="auto"/>
        <w:bottom w:val="none" w:sz="0" w:space="0" w:color="auto"/>
        <w:right w:val="none" w:sz="0" w:space="0" w:color="auto"/>
      </w:divBdr>
      <w:divsChild>
        <w:div w:id="53359072">
          <w:marLeft w:val="0"/>
          <w:marRight w:val="0"/>
          <w:marTop w:val="0"/>
          <w:marBottom w:val="0"/>
          <w:divBdr>
            <w:top w:val="none" w:sz="0" w:space="0" w:color="auto"/>
            <w:left w:val="none" w:sz="0" w:space="0" w:color="auto"/>
            <w:bottom w:val="none" w:sz="0" w:space="0" w:color="auto"/>
            <w:right w:val="none" w:sz="0" w:space="0" w:color="auto"/>
          </w:divBdr>
          <w:divsChild>
            <w:div w:id="1428305140">
              <w:marLeft w:val="0"/>
              <w:marRight w:val="0"/>
              <w:marTop w:val="0"/>
              <w:marBottom w:val="0"/>
              <w:divBdr>
                <w:top w:val="none" w:sz="0" w:space="0" w:color="auto"/>
                <w:left w:val="none" w:sz="0" w:space="0" w:color="auto"/>
                <w:bottom w:val="none" w:sz="0" w:space="0" w:color="auto"/>
                <w:right w:val="none" w:sz="0" w:space="0" w:color="auto"/>
              </w:divBdr>
            </w:div>
          </w:divsChild>
        </w:div>
        <w:div w:id="196359217">
          <w:marLeft w:val="0"/>
          <w:marRight w:val="0"/>
          <w:marTop w:val="0"/>
          <w:marBottom w:val="0"/>
          <w:divBdr>
            <w:top w:val="none" w:sz="0" w:space="0" w:color="auto"/>
            <w:left w:val="none" w:sz="0" w:space="0" w:color="auto"/>
            <w:bottom w:val="none" w:sz="0" w:space="0" w:color="auto"/>
            <w:right w:val="none" w:sz="0" w:space="0" w:color="auto"/>
          </w:divBdr>
          <w:divsChild>
            <w:div w:id="103114839">
              <w:marLeft w:val="0"/>
              <w:marRight w:val="0"/>
              <w:marTop w:val="0"/>
              <w:marBottom w:val="0"/>
              <w:divBdr>
                <w:top w:val="none" w:sz="0" w:space="0" w:color="auto"/>
                <w:left w:val="none" w:sz="0" w:space="0" w:color="auto"/>
                <w:bottom w:val="none" w:sz="0" w:space="0" w:color="auto"/>
                <w:right w:val="none" w:sz="0" w:space="0" w:color="auto"/>
              </w:divBdr>
            </w:div>
          </w:divsChild>
        </w:div>
        <w:div w:id="208762988">
          <w:marLeft w:val="0"/>
          <w:marRight w:val="0"/>
          <w:marTop w:val="0"/>
          <w:marBottom w:val="0"/>
          <w:divBdr>
            <w:top w:val="none" w:sz="0" w:space="0" w:color="auto"/>
            <w:left w:val="none" w:sz="0" w:space="0" w:color="auto"/>
            <w:bottom w:val="none" w:sz="0" w:space="0" w:color="auto"/>
            <w:right w:val="none" w:sz="0" w:space="0" w:color="auto"/>
          </w:divBdr>
          <w:divsChild>
            <w:div w:id="1804614714">
              <w:marLeft w:val="0"/>
              <w:marRight w:val="0"/>
              <w:marTop w:val="0"/>
              <w:marBottom w:val="0"/>
              <w:divBdr>
                <w:top w:val="none" w:sz="0" w:space="0" w:color="auto"/>
                <w:left w:val="none" w:sz="0" w:space="0" w:color="auto"/>
                <w:bottom w:val="none" w:sz="0" w:space="0" w:color="auto"/>
                <w:right w:val="none" w:sz="0" w:space="0" w:color="auto"/>
              </w:divBdr>
            </w:div>
          </w:divsChild>
        </w:div>
        <w:div w:id="295573398">
          <w:marLeft w:val="0"/>
          <w:marRight w:val="0"/>
          <w:marTop w:val="0"/>
          <w:marBottom w:val="0"/>
          <w:divBdr>
            <w:top w:val="none" w:sz="0" w:space="0" w:color="auto"/>
            <w:left w:val="none" w:sz="0" w:space="0" w:color="auto"/>
            <w:bottom w:val="none" w:sz="0" w:space="0" w:color="auto"/>
            <w:right w:val="none" w:sz="0" w:space="0" w:color="auto"/>
          </w:divBdr>
          <w:divsChild>
            <w:div w:id="1694763029">
              <w:marLeft w:val="0"/>
              <w:marRight w:val="0"/>
              <w:marTop w:val="0"/>
              <w:marBottom w:val="0"/>
              <w:divBdr>
                <w:top w:val="none" w:sz="0" w:space="0" w:color="auto"/>
                <w:left w:val="none" w:sz="0" w:space="0" w:color="auto"/>
                <w:bottom w:val="none" w:sz="0" w:space="0" w:color="auto"/>
                <w:right w:val="none" w:sz="0" w:space="0" w:color="auto"/>
              </w:divBdr>
            </w:div>
          </w:divsChild>
        </w:div>
        <w:div w:id="307513586">
          <w:marLeft w:val="0"/>
          <w:marRight w:val="0"/>
          <w:marTop w:val="0"/>
          <w:marBottom w:val="0"/>
          <w:divBdr>
            <w:top w:val="none" w:sz="0" w:space="0" w:color="auto"/>
            <w:left w:val="none" w:sz="0" w:space="0" w:color="auto"/>
            <w:bottom w:val="none" w:sz="0" w:space="0" w:color="auto"/>
            <w:right w:val="none" w:sz="0" w:space="0" w:color="auto"/>
          </w:divBdr>
          <w:divsChild>
            <w:div w:id="743141254">
              <w:marLeft w:val="0"/>
              <w:marRight w:val="0"/>
              <w:marTop w:val="0"/>
              <w:marBottom w:val="0"/>
              <w:divBdr>
                <w:top w:val="none" w:sz="0" w:space="0" w:color="auto"/>
                <w:left w:val="none" w:sz="0" w:space="0" w:color="auto"/>
                <w:bottom w:val="none" w:sz="0" w:space="0" w:color="auto"/>
                <w:right w:val="none" w:sz="0" w:space="0" w:color="auto"/>
              </w:divBdr>
            </w:div>
          </w:divsChild>
        </w:div>
        <w:div w:id="431172178">
          <w:marLeft w:val="0"/>
          <w:marRight w:val="0"/>
          <w:marTop w:val="0"/>
          <w:marBottom w:val="0"/>
          <w:divBdr>
            <w:top w:val="none" w:sz="0" w:space="0" w:color="auto"/>
            <w:left w:val="none" w:sz="0" w:space="0" w:color="auto"/>
            <w:bottom w:val="none" w:sz="0" w:space="0" w:color="auto"/>
            <w:right w:val="none" w:sz="0" w:space="0" w:color="auto"/>
          </w:divBdr>
          <w:divsChild>
            <w:div w:id="37629525">
              <w:marLeft w:val="0"/>
              <w:marRight w:val="0"/>
              <w:marTop w:val="0"/>
              <w:marBottom w:val="0"/>
              <w:divBdr>
                <w:top w:val="none" w:sz="0" w:space="0" w:color="auto"/>
                <w:left w:val="none" w:sz="0" w:space="0" w:color="auto"/>
                <w:bottom w:val="none" w:sz="0" w:space="0" w:color="auto"/>
                <w:right w:val="none" w:sz="0" w:space="0" w:color="auto"/>
              </w:divBdr>
            </w:div>
          </w:divsChild>
        </w:div>
        <w:div w:id="485246705">
          <w:marLeft w:val="0"/>
          <w:marRight w:val="0"/>
          <w:marTop w:val="0"/>
          <w:marBottom w:val="0"/>
          <w:divBdr>
            <w:top w:val="none" w:sz="0" w:space="0" w:color="auto"/>
            <w:left w:val="none" w:sz="0" w:space="0" w:color="auto"/>
            <w:bottom w:val="none" w:sz="0" w:space="0" w:color="auto"/>
            <w:right w:val="none" w:sz="0" w:space="0" w:color="auto"/>
          </w:divBdr>
          <w:divsChild>
            <w:div w:id="27995630">
              <w:marLeft w:val="0"/>
              <w:marRight w:val="0"/>
              <w:marTop w:val="0"/>
              <w:marBottom w:val="0"/>
              <w:divBdr>
                <w:top w:val="none" w:sz="0" w:space="0" w:color="auto"/>
                <w:left w:val="none" w:sz="0" w:space="0" w:color="auto"/>
                <w:bottom w:val="none" w:sz="0" w:space="0" w:color="auto"/>
                <w:right w:val="none" w:sz="0" w:space="0" w:color="auto"/>
              </w:divBdr>
            </w:div>
          </w:divsChild>
        </w:div>
        <w:div w:id="533812949">
          <w:marLeft w:val="0"/>
          <w:marRight w:val="0"/>
          <w:marTop w:val="0"/>
          <w:marBottom w:val="0"/>
          <w:divBdr>
            <w:top w:val="none" w:sz="0" w:space="0" w:color="auto"/>
            <w:left w:val="none" w:sz="0" w:space="0" w:color="auto"/>
            <w:bottom w:val="none" w:sz="0" w:space="0" w:color="auto"/>
            <w:right w:val="none" w:sz="0" w:space="0" w:color="auto"/>
          </w:divBdr>
          <w:divsChild>
            <w:div w:id="1174954575">
              <w:marLeft w:val="0"/>
              <w:marRight w:val="0"/>
              <w:marTop w:val="0"/>
              <w:marBottom w:val="0"/>
              <w:divBdr>
                <w:top w:val="none" w:sz="0" w:space="0" w:color="auto"/>
                <w:left w:val="none" w:sz="0" w:space="0" w:color="auto"/>
                <w:bottom w:val="none" w:sz="0" w:space="0" w:color="auto"/>
                <w:right w:val="none" w:sz="0" w:space="0" w:color="auto"/>
              </w:divBdr>
            </w:div>
          </w:divsChild>
        </w:div>
        <w:div w:id="551044450">
          <w:marLeft w:val="0"/>
          <w:marRight w:val="0"/>
          <w:marTop w:val="0"/>
          <w:marBottom w:val="0"/>
          <w:divBdr>
            <w:top w:val="none" w:sz="0" w:space="0" w:color="auto"/>
            <w:left w:val="none" w:sz="0" w:space="0" w:color="auto"/>
            <w:bottom w:val="none" w:sz="0" w:space="0" w:color="auto"/>
            <w:right w:val="none" w:sz="0" w:space="0" w:color="auto"/>
          </w:divBdr>
          <w:divsChild>
            <w:div w:id="884174750">
              <w:marLeft w:val="0"/>
              <w:marRight w:val="0"/>
              <w:marTop w:val="0"/>
              <w:marBottom w:val="0"/>
              <w:divBdr>
                <w:top w:val="none" w:sz="0" w:space="0" w:color="auto"/>
                <w:left w:val="none" w:sz="0" w:space="0" w:color="auto"/>
                <w:bottom w:val="none" w:sz="0" w:space="0" w:color="auto"/>
                <w:right w:val="none" w:sz="0" w:space="0" w:color="auto"/>
              </w:divBdr>
            </w:div>
          </w:divsChild>
        </w:div>
        <w:div w:id="651328641">
          <w:marLeft w:val="0"/>
          <w:marRight w:val="0"/>
          <w:marTop w:val="0"/>
          <w:marBottom w:val="0"/>
          <w:divBdr>
            <w:top w:val="none" w:sz="0" w:space="0" w:color="auto"/>
            <w:left w:val="none" w:sz="0" w:space="0" w:color="auto"/>
            <w:bottom w:val="none" w:sz="0" w:space="0" w:color="auto"/>
            <w:right w:val="none" w:sz="0" w:space="0" w:color="auto"/>
          </w:divBdr>
          <w:divsChild>
            <w:div w:id="916324736">
              <w:marLeft w:val="0"/>
              <w:marRight w:val="0"/>
              <w:marTop w:val="0"/>
              <w:marBottom w:val="0"/>
              <w:divBdr>
                <w:top w:val="none" w:sz="0" w:space="0" w:color="auto"/>
                <w:left w:val="none" w:sz="0" w:space="0" w:color="auto"/>
                <w:bottom w:val="none" w:sz="0" w:space="0" w:color="auto"/>
                <w:right w:val="none" w:sz="0" w:space="0" w:color="auto"/>
              </w:divBdr>
            </w:div>
          </w:divsChild>
        </w:div>
        <w:div w:id="708067500">
          <w:marLeft w:val="0"/>
          <w:marRight w:val="0"/>
          <w:marTop w:val="0"/>
          <w:marBottom w:val="0"/>
          <w:divBdr>
            <w:top w:val="none" w:sz="0" w:space="0" w:color="auto"/>
            <w:left w:val="none" w:sz="0" w:space="0" w:color="auto"/>
            <w:bottom w:val="none" w:sz="0" w:space="0" w:color="auto"/>
            <w:right w:val="none" w:sz="0" w:space="0" w:color="auto"/>
          </w:divBdr>
          <w:divsChild>
            <w:div w:id="851116110">
              <w:marLeft w:val="0"/>
              <w:marRight w:val="0"/>
              <w:marTop w:val="0"/>
              <w:marBottom w:val="0"/>
              <w:divBdr>
                <w:top w:val="none" w:sz="0" w:space="0" w:color="auto"/>
                <w:left w:val="none" w:sz="0" w:space="0" w:color="auto"/>
                <w:bottom w:val="none" w:sz="0" w:space="0" w:color="auto"/>
                <w:right w:val="none" w:sz="0" w:space="0" w:color="auto"/>
              </w:divBdr>
            </w:div>
          </w:divsChild>
        </w:div>
        <w:div w:id="713696271">
          <w:marLeft w:val="0"/>
          <w:marRight w:val="0"/>
          <w:marTop w:val="0"/>
          <w:marBottom w:val="0"/>
          <w:divBdr>
            <w:top w:val="none" w:sz="0" w:space="0" w:color="auto"/>
            <w:left w:val="none" w:sz="0" w:space="0" w:color="auto"/>
            <w:bottom w:val="none" w:sz="0" w:space="0" w:color="auto"/>
            <w:right w:val="none" w:sz="0" w:space="0" w:color="auto"/>
          </w:divBdr>
          <w:divsChild>
            <w:div w:id="1799715823">
              <w:marLeft w:val="0"/>
              <w:marRight w:val="0"/>
              <w:marTop w:val="0"/>
              <w:marBottom w:val="0"/>
              <w:divBdr>
                <w:top w:val="none" w:sz="0" w:space="0" w:color="auto"/>
                <w:left w:val="none" w:sz="0" w:space="0" w:color="auto"/>
                <w:bottom w:val="none" w:sz="0" w:space="0" w:color="auto"/>
                <w:right w:val="none" w:sz="0" w:space="0" w:color="auto"/>
              </w:divBdr>
            </w:div>
          </w:divsChild>
        </w:div>
        <w:div w:id="778254331">
          <w:marLeft w:val="0"/>
          <w:marRight w:val="0"/>
          <w:marTop w:val="0"/>
          <w:marBottom w:val="0"/>
          <w:divBdr>
            <w:top w:val="none" w:sz="0" w:space="0" w:color="auto"/>
            <w:left w:val="none" w:sz="0" w:space="0" w:color="auto"/>
            <w:bottom w:val="none" w:sz="0" w:space="0" w:color="auto"/>
            <w:right w:val="none" w:sz="0" w:space="0" w:color="auto"/>
          </w:divBdr>
          <w:divsChild>
            <w:div w:id="176239430">
              <w:marLeft w:val="0"/>
              <w:marRight w:val="0"/>
              <w:marTop w:val="0"/>
              <w:marBottom w:val="0"/>
              <w:divBdr>
                <w:top w:val="none" w:sz="0" w:space="0" w:color="auto"/>
                <w:left w:val="none" w:sz="0" w:space="0" w:color="auto"/>
                <w:bottom w:val="none" w:sz="0" w:space="0" w:color="auto"/>
                <w:right w:val="none" w:sz="0" w:space="0" w:color="auto"/>
              </w:divBdr>
            </w:div>
          </w:divsChild>
        </w:div>
        <w:div w:id="864098978">
          <w:marLeft w:val="0"/>
          <w:marRight w:val="0"/>
          <w:marTop w:val="0"/>
          <w:marBottom w:val="0"/>
          <w:divBdr>
            <w:top w:val="none" w:sz="0" w:space="0" w:color="auto"/>
            <w:left w:val="none" w:sz="0" w:space="0" w:color="auto"/>
            <w:bottom w:val="none" w:sz="0" w:space="0" w:color="auto"/>
            <w:right w:val="none" w:sz="0" w:space="0" w:color="auto"/>
          </w:divBdr>
          <w:divsChild>
            <w:div w:id="775251623">
              <w:marLeft w:val="0"/>
              <w:marRight w:val="0"/>
              <w:marTop w:val="0"/>
              <w:marBottom w:val="0"/>
              <w:divBdr>
                <w:top w:val="none" w:sz="0" w:space="0" w:color="auto"/>
                <w:left w:val="none" w:sz="0" w:space="0" w:color="auto"/>
                <w:bottom w:val="none" w:sz="0" w:space="0" w:color="auto"/>
                <w:right w:val="none" w:sz="0" w:space="0" w:color="auto"/>
              </w:divBdr>
            </w:div>
          </w:divsChild>
        </w:div>
        <w:div w:id="989790460">
          <w:marLeft w:val="0"/>
          <w:marRight w:val="0"/>
          <w:marTop w:val="0"/>
          <w:marBottom w:val="0"/>
          <w:divBdr>
            <w:top w:val="none" w:sz="0" w:space="0" w:color="auto"/>
            <w:left w:val="none" w:sz="0" w:space="0" w:color="auto"/>
            <w:bottom w:val="none" w:sz="0" w:space="0" w:color="auto"/>
            <w:right w:val="none" w:sz="0" w:space="0" w:color="auto"/>
          </w:divBdr>
          <w:divsChild>
            <w:div w:id="1833833118">
              <w:marLeft w:val="0"/>
              <w:marRight w:val="0"/>
              <w:marTop w:val="0"/>
              <w:marBottom w:val="0"/>
              <w:divBdr>
                <w:top w:val="none" w:sz="0" w:space="0" w:color="auto"/>
                <w:left w:val="none" w:sz="0" w:space="0" w:color="auto"/>
                <w:bottom w:val="none" w:sz="0" w:space="0" w:color="auto"/>
                <w:right w:val="none" w:sz="0" w:space="0" w:color="auto"/>
              </w:divBdr>
            </w:div>
          </w:divsChild>
        </w:div>
        <w:div w:id="1121338925">
          <w:marLeft w:val="0"/>
          <w:marRight w:val="0"/>
          <w:marTop w:val="0"/>
          <w:marBottom w:val="0"/>
          <w:divBdr>
            <w:top w:val="none" w:sz="0" w:space="0" w:color="auto"/>
            <w:left w:val="none" w:sz="0" w:space="0" w:color="auto"/>
            <w:bottom w:val="none" w:sz="0" w:space="0" w:color="auto"/>
            <w:right w:val="none" w:sz="0" w:space="0" w:color="auto"/>
          </w:divBdr>
          <w:divsChild>
            <w:div w:id="2086367188">
              <w:marLeft w:val="0"/>
              <w:marRight w:val="0"/>
              <w:marTop w:val="0"/>
              <w:marBottom w:val="0"/>
              <w:divBdr>
                <w:top w:val="none" w:sz="0" w:space="0" w:color="auto"/>
                <w:left w:val="none" w:sz="0" w:space="0" w:color="auto"/>
                <w:bottom w:val="none" w:sz="0" w:space="0" w:color="auto"/>
                <w:right w:val="none" w:sz="0" w:space="0" w:color="auto"/>
              </w:divBdr>
            </w:div>
          </w:divsChild>
        </w:div>
        <w:div w:id="1168249822">
          <w:marLeft w:val="0"/>
          <w:marRight w:val="0"/>
          <w:marTop w:val="0"/>
          <w:marBottom w:val="0"/>
          <w:divBdr>
            <w:top w:val="none" w:sz="0" w:space="0" w:color="auto"/>
            <w:left w:val="none" w:sz="0" w:space="0" w:color="auto"/>
            <w:bottom w:val="none" w:sz="0" w:space="0" w:color="auto"/>
            <w:right w:val="none" w:sz="0" w:space="0" w:color="auto"/>
          </w:divBdr>
          <w:divsChild>
            <w:div w:id="836306482">
              <w:marLeft w:val="0"/>
              <w:marRight w:val="0"/>
              <w:marTop w:val="0"/>
              <w:marBottom w:val="0"/>
              <w:divBdr>
                <w:top w:val="none" w:sz="0" w:space="0" w:color="auto"/>
                <w:left w:val="none" w:sz="0" w:space="0" w:color="auto"/>
                <w:bottom w:val="none" w:sz="0" w:space="0" w:color="auto"/>
                <w:right w:val="none" w:sz="0" w:space="0" w:color="auto"/>
              </w:divBdr>
            </w:div>
          </w:divsChild>
        </w:div>
        <w:div w:id="1188258574">
          <w:marLeft w:val="0"/>
          <w:marRight w:val="0"/>
          <w:marTop w:val="0"/>
          <w:marBottom w:val="0"/>
          <w:divBdr>
            <w:top w:val="none" w:sz="0" w:space="0" w:color="auto"/>
            <w:left w:val="none" w:sz="0" w:space="0" w:color="auto"/>
            <w:bottom w:val="none" w:sz="0" w:space="0" w:color="auto"/>
            <w:right w:val="none" w:sz="0" w:space="0" w:color="auto"/>
          </w:divBdr>
          <w:divsChild>
            <w:div w:id="1652638676">
              <w:marLeft w:val="0"/>
              <w:marRight w:val="0"/>
              <w:marTop w:val="0"/>
              <w:marBottom w:val="0"/>
              <w:divBdr>
                <w:top w:val="none" w:sz="0" w:space="0" w:color="auto"/>
                <w:left w:val="none" w:sz="0" w:space="0" w:color="auto"/>
                <w:bottom w:val="none" w:sz="0" w:space="0" w:color="auto"/>
                <w:right w:val="none" w:sz="0" w:space="0" w:color="auto"/>
              </w:divBdr>
            </w:div>
          </w:divsChild>
        </w:div>
        <w:div w:id="1354185359">
          <w:marLeft w:val="0"/>
          <w:marRight w:val="0"/>
          <w:marTop w:val="0"/>
          <w:marBottom w:val="0"/>
          <w:divBdr>
            <w:top w:val="none" w:sz="0" w:space="0" w:color="auto"/>
            <w:left w:val="none" w:sz="0" w:space="0" w:color="auto"/>
            <w:bottom w:val="none" w:sz="0" w:space="0" w:color="auto"/>
            <w:right w:val="none" w:sz="0" w:space="0" w:color="auto"/>
          </w:divBdr>
          <w:divsChild>
            <w:div w:id="220750460">
              <w:marLeft w:val="0"/>
              <w:marRight w:val="0"/>
              <w:marTop w:val="0"/>
              <w:marBottom w:val="0"/>
              <w:divBdr>
                <w:top w:val="none" w:sz="0" w:space="0" w:color="auto"/>
                <w:left w:val="none" w:sz="0" w:space="0" w:color="auto"/>
                <w:bottom w:val="none" w:sz="0" w:space="0" w:color="auto"/>
                <w:right w:val="none" w:sz="0" w:space="0" w:color="auto"/>
              </w:divBdr>
            </w:div>
          </w:divsChild>
        </w:div>
        <w:div w:id="1355575534">
          <w:marLeft w:val="0"/>
          <w:marRight w:val="0"/>
          <w:marTop w:val="0"/>
          <w:marBottom w:val="0"/>
          <w:divBdr>
            <w:top w:val="none" w:sz="0" w:space="0" w:color="auto"/>
            <w:left w:val="none" w:sz="0" w:space="0" w:color="auto"/>
            <w:bottom w:val="none" w:sz="0" w:space="0" w:color="auto"/>
            <w:right w:val="none" w:sz="0" w:space="0" w:color="auto"/>
          </w:divBdr>
          <w:divsChild>
            <w:div w:id="1398436947">
              <w:marLeft w:val="0"/>
              <w:marRight w:val="0"/>
              <w:marTop w:val="0"/>
              <w:marBottom w:val="0"/>
              <w:divBdr>
                <w:top w:val="none" w:sz="0" w:space="0" w:color="auto"/>
                <w:left w:val="none" w:sz="0" w:space="0" w:color="auto"/>
                <w:bottom w:val="none" w:sz="0" w:space="0" w:color="auto"/>
                <w:right w:val="none" w:sz="0" w:space="0" w:color="auto"/>
              </w:divBdr>
            </w:div>
          </w:divsChild>
        </w:div>
        <w:div w:id="1449739927">
          <w:marLeft w:val="0"/>
          <w:marRight w:val="0"/>
          <w:marTop w:val="0"/>
          <w:marBottom w:val="0"/>
          <w:divBdr>
            <w:top w:val="none" w:sz="0" w:space="0" w:color="auto"/>
            <w:left w:val="none" w:sz="0" w:space="0" w:color="auto"/>
            <w:bottom w:val="none" w:sz="0" w:space="0" w:color="auto"/>
            <w:right w:val="none" w:sz="0" w:space="0" w:color="auto"/>
          </w:divBdr>
          <w:divsChild>
            <w:div w:id="1126780782">
              <w:marLeft w:val="0"/>
              <w:marRight w:val="0"/>
              <w:marTop w:val="0"/>
              <w:marBottom w:val="0"/>
              <w:divBdr>
                <w:top w:val="none" w:sz="0" w:space="0" w:color="auto"/>
                <w:left w:val="none" w:sz="0" w:space="0" w:color="auto"/>
                <w:bottom w:val="none" w:sz="0" w:space="0" w:color="auto"/>
                <w:right w:val="none" w:sz="0" w:space="0" w:color="auto"/>
              </w:divBdr>
            </w:div>
          </w:divsChild>
        </w:div>
        <w:div w:id="1463695748">
          <w:marLeft w:val="0"/>
          <w:marRight w:val="0"/>
          <w:marTop w:val="0"/>
          <w:marBottom w:val="0"/>
          <w:divBdr>
            <w:top w:val="none" w:sz="0" w:space="0" w:color="auto"/>
            <w:left w:val="none" w:sz="0" w:space="0" w:color="auto"/>
            <w:bottom w:val="none" w:sz="0" w:space="0" w:color="auto"/>
            <w:right w:val="none" w:sz="0" w:space="0" w:color="auto"/>
          </w:divBdr>
          <w:divsChild>
            <w:div w:id="883374596">
              <w:marLeft w:val="0"/>
              <w:marRight w:val="0"/>
              <w:marTop w:val="0"/>
              <w:marBottom w:val="0"/>
              <w:divBdr>
                <w:top w:val="none" w:sz="0" w:space="0" w:color="auto"/>
                <w:left w:val="none" w:sz="0" w:space="0" w:color="auto"/>
                <w:bottom w:val="none" w:sz="0" w:space="0" w:color="auto"/>
                <w:right w:val="none" w:sz="0" w:space="0" w:color="auto"/>
              </w:divBdr>
            </w:div>
          </w:divsChild>
        </w:div>
        <w:div w:id="1508401036">
          <w:marLeft w:val="0"/>
          <w:marRight w:val="0"/>
          <w:marTop w:val="0"/>
          <w:marBottom w:val="0"/>
          <w:divBdr>
            <w:top w:val="none" w:sz="0" w:space="0" w:color="auto"/>
            <w:left w:val="none" w:sz="0" w:space="0" w:color="auto"/>
            <w:bottom w:val="none" w:sz="0" w:space="0" w:color="auto"/>
            <w:right w:val="none" w:sz="0" w:space="0" w:color="auto"/>
          </w:divBdr>
          <w:divsChild>
            <w:div w:id="579752691">
              <w:marLeft w:val="0"/>
              <w:marRight w:val="0"/>
              <w:marTop w:val="0"/>
              <w:marBottom w:val="0"/>
              <w:divBdr>
                <w:top w:val="none" w:sz="0" w:space="0" w:color="auto"/>
                <w:left w:val="none" w:sz="0" w:space="0" w:color="auto"/>
                <w:bottom w:val="none" w:sz="0" w:space="0" w:color="auto"/>
                <w:right w:val="none" w:sz="0" w:space="0" w:color="auto"/>
              </w:divBdr>
            </w:div>
          </w:divsChild>
        </w:div>
        <w:div w:id="1547134415">
          <w:marLeft w:val="0"/>
          <w:marRight w:val="0"/>
          <w:marTop w:val="0"/>
          <w:marBottom w:val="0"/>
          <w:divBdr>
            <w:top w:val="none" w:sz="0" w:space="0" w:color="auto"/>
            <w:left w:val="none" w:sz="0" w:space="0" w:color="auto"/>
            <w:bottom w:val="none" w:sz="0" w:space="0" w:color="auto"/>
            <w:right w:val="none" w:sz="0" w:space="0" w:color="auto"/>
          </w:divBdr>
          <w:divsChild>
            <w:div w:id="587036115">
              <w:marLeft w:val="0"/>
              <w:marRight w:val="0"/>
              <w:marTop w:val="0"/>
              <w:marBottom w:val="0"/>
              <w:divBdr>
                <w:top w:val="none" w:sz="0" w:space="0" w:color="auto"/>
                <w:left w:val="none" w:sz="0" w:space="0" w:color="auto"/>
                <w:bottom w:val="none" w:sz="0" w:space="0" w:color="auto"/>
                <w:right w:val="none" w:sz="0" w:space="0" w:color="auto"/>
              </w:divBdr>
            </w:div>
          </w:divsChild>
        </w:div>
        <w:div w:id="1593969625">
          <w:marLeft w:val="0"/>
          <w:marRight w:val="0"/>
          <w:marTop w:val="0"/>
          <w:marBottom w:val="0"/>
          <w:divBdr>
            <w:top w:val="none" w:sz="0" w:space="0" w:color="auto"/>
            <w:left w:val="none" w:sz="0" w:space="0" w:color="auto"/>
            <w:bottom w:val="none" w:sz="0" w:space="0" w:color="auto"/>
            <w:right w:val="none" w:sz="0" w:space="0" w:color="auto"/>
          </w:divBdr>
          <w:divsChild>
            <w:div w:id="821847226">
              <w:marLeft w:val="0"/>
              <w:marRight w:val="0"/>
              <w:marTop w:val="0"/>
              <w:marBottom w:val="0"/>
              <w:divBdr>
                <w:top w:val="none" w:sz="0" w:space="0" w:color="auto"/>
                <w:left w:val="none" w:sz="0" w:space="0" w:color="auto"/>
                <w:bottom w:val="none" w:sz="0" w:space="0" w:color="auto"/>
                <w:right w:val="none" w:sz="0" w:space="0" w:color="auto"/>
              </w:divBdr>
            </w:div>
          </w:divsChild>
        </w:div>
        <w:div w:id="1602176315">
          <w:marLeft w:val="0"/>
          <w:marRight w:val="0"/>
          <w:marTop w:val="0"/>
          <w:marBottom w:val="0"/>
          <w:divBdr>
            <w:top w:val="none" w:sz="0" w:space="0" w:color="auto"/>
            <w:left w:val="none" w:sz="0" w:space="0" w:color="auto"/>
            <w:bottom w:val="none" w:sz="0" w:space="0" w:color="auto"/>
            <w:right w:val="none" w:sz="0" w:space="0" w:color="auto"/>
          </w:divBdr>
          <w:divsChild>
            <w:div w:id="1819152614">
              <w:marLeft w:val="0"/>
              <w:marRight w:val="0"/>
              <w:marTop w:val="0"/>
              <w:marBottom w:val="0"/>
              <w:divBdr>
                <w:top w:val="none" w:sz="0" w:space="0" w:color="auto"/>
                <w:left w:val="none" w:sz="0" w:space="0" w:color="auto"/>
                <w:bottom w:val="none" w:sz="0" w:space="0" w:color="auto"/>
                <w:right w:val="none" w:sz="0" w:space="0" w:color="auto"/>
              </w:divBdr>
            </w:div>
          </w:divsChild>
        </w:div>
        <w:div w:id="1609507585">
          <w:marLeft w:val="0"/>
          <w:marRight w:val="0"/>
          <w:marTop w:val="0"/>
          <w:marBottom w:val="0"/>
          <w:divBdr>
            <w:top w:val="none" w:sz="0" w:space="0" w:color="auto"/>
            <w:left w:val="none" w:sz="0" w:space="0" w:color="auto"/>
            <w:bottom w:val="none" w:sz="0" w:space="0" w:color="auto"/>
            <w:right w:val="none" w:sz="0" w:space="0" w:color="auto"/>
          </w:divBdr>
          <w:divsChild>
            <w:div w:id="425927044">
              <w:marLeft w:val="0"/>
              <w:marRight w:val="0"/>
              <w:marTop w:val="0"/>
              <w:marBottom w:val="0"/>
              <w:divBdr>
                <w:top w:val="none" w:sz="0" w:space="0" w:color="auto"/>
                <w:left w:val="none" w:sz="0" w:space="0" w:color="auto"/>
                <w:bottom w:val="none" w:sz="0" w:space="0" w:color="auto"/>
                <w:right w:val="none" w:sz="0" w:space="0" w:color="auto"/>
              </w:divBdr>
            </w:div>
          </w:divsChild>
        </w:div>
        <w:div w:id="1616017637">
          <w:marLeft w:val="0"/>
          <w:marRight w:val="0"/>
          <w:marTop w:val="0"/>
          <w:marBottom w:val="0"/>
          <w:divBdr>
            <w:top w:val="none" w:sz="0" w:space="0" w:color="auto"/>
            <w:left w:val="none" w:sz="0" w:space="0" w:color="auto"/>
            <w:bottom w:val="none" w:sz="0" w:space="0" w:color="auto"/>
            <w:right w:val="none" w:sz="0" w:space="0" w:color="auto"/>
          </w:divBdr>
          <w:divsChild>
            <w:div w:id="170723378">
              <w:marLeft w:val="0"/>
              <w:marRight w:val="0"/>
              <w:marTop w:val="0"/>
              <w:marBottom w:val="0"/>
              <w:divBdr>
                <w:top w:val="none" w:sz="0" w:space="0" w:color="auto"/>
                <w:left w:val="none" w:sz="0" w:space="0" w:color="auto"/>
                <w:bottom w:val="none" w:sz="0" w:space="0" w:color="auto"/>
                <w:right w:val="none" w:sz="0" w:space="0" w:color="auto"/>
              </w:divBdr>
            </w:div>
          </w:divsChild>
        </w:div>
        <w:div w:id="1622225493">
          <w:marLeft w:val="0"/>
          <w:marRight w:val="0"/>
          <w:marTop w:val="0"/>
          <w:marBottom w:val="0"/>
          <w:divBdr>
            <w:top w:val="none" w:sz="0" w:space="0" w:color="auto"/>
            <w:left w:val="none" w:sz="0" w:space="0" w:color="auto"/>
            <w:bottom w:val="none" w:sz="0" w:space="0" w:color="auto"/>
            <w:right w:val="none" w:sz="0" w:space="0" w:color="auto"/>
          </w:divBdr>
          <w:divsChild>
            <w:div w:id="48967349">
              <w:marLeft w:val="0"/>
              <w:marRight w:val="0"/>
              <w:marTop w:val="0"/>
              <w:marBottom w:val="0"/>
              <w:divBdr>
                <w:top w:val="none" w:sz="0" w:space="0" w:color="auto"/>
                <w:left w:val="none" w:sz="0" w:space="0" w:color="auto"/>
                <w:bottom w:val="none" w:sz="0" w:space="0" w:color="auto"/>
                <w:right w:val="none" w:sz="0" w:space="0" w:color="auto"/>
              </w:divBdr>
            </w:div>
          </w:divsChild>
        </w:div>
        <w:div w:id="1647050979">
          <w:marLeft w:val="0"/>
          <w:marRight w:val="0"/>
          <w:marTop w:val="0"/>
          <w:marBottom w:val="0"/>
          <w:divBdr>
            <w:top w:val="none" w:sz="0" w:space="0" w:color="auto"/>
            <w:left w:val="none" w:sz="0" w:space="0" w:color="auto"/>
            <w:bottom w:val="none" w:sz="0" w:space="0" w:color="auto"/>
            <w:right w:val="none" w:sz="0" w:space="0" w:color="auto"/>
          </w:divBdr>
          <w:divsChild>
            <w:div w:id="2109154683">
              <w:marLeft w:val="0"/>
              <w:marRight w:val="0"/>
              <w:marTop w:val="0"/>
              <w:marBottom w:val="0"/>
              <w:divBdr>
                <w:top w:val="none" w:sz="0" w:space="0" w:color="auto"/>
                <w:left w:val="none" w:sz="0" w:space="0" w:color="auto"/>
                <w:bottom w:val="none" w:sz="0" w:space="0" w:color="auto"/>
                <w:right w:val="none" w:sz="0" w:space="0" w:color="auto"/>
              </w:divBdr>
            </w:div>
          </w:divsChild>
        </w:div>
        <w:div w:id="1656181916">
          <w:marLeft w:val="0"/>
          <w:marRight w:val="0"/>
          <w:marTop w:val="0"/>
          <w:marBottom w:val="0"/>
          <w:divBdr>
            <w:top w:val="none" w:sz="0" w:space="0" w:color="auto"/>
            <w:left w:val="none" w:sz="0" w:space="0" w:color="auto"/>
            <w:bottom w:val="none" w:sz="0" w:space="0" w:color="auto"/>
            <w:right w:val="none" w:sz="0" w:space="0" w:color="auto"/>
          </w:divBdr>
          <w:divsChild>
            <w:div w:id="1713338582">
              <w:marLeft w:val="0"/>
              <w:marRight w:val="0"/>
              <w:marTop w:val="0"/>
              <w:marBottom w:val="0"/>
              <w:divBdr>
                <w:top w:val="none" w:sz="0" w:space="0" w:color="auto"/>
                <w:left w:val="none" w:sz="0" w:space="0" w:color="auto"/>
                <w:bottom w:val="none" w:sz="0" w:space="0" w:color="auto"/>
                <w:right w:val="none" w:sz="0" w:space="0" w:color="auto"/>
              </w:divBdr>
            </w:div>
          </w:divsChild>
        </w:div>
        <w:div w:id="1668635625">
          <w:marLeft w:val="0"/>
          <w:marRight w:val="0"/>
          <w:marTop w:val="0"/>
          <w:marBottom w:val="0"/>
          <w:divBdr>
            <w:top w:val="none" w:sz="0" w:space="0" w:color="auto"/>
            <w:left w:val="none" w:sz="0" w:space="0" w:color="auto"/>
            <w:bottom w:val="none" w:sz="0" w:space="0" w:color="auto"/>
            <w:right w:val="none" w:sz="0" w:space="0" w:color="auto"/>
          </w:divBdr>
          <w:divsChild>
            <w:div w:id="691612060">
              <w:marLeft w:val="0"/>
              <w:marRight w:val="0"/>
              <w:marTop w:val="0"/>
              <w:marBottom w:val="0"/>
              <w:divBdr>
                <w:top w:val="none" w:sz="0" w:space="0" w:color="auto"/>
                <w:left w:val="none" w:sz="0" w:space="0" w:color="auto"/>
                <w:bottom w:val="none" w:sz="0" w:space="0" w:color="auto"/>
                <w:right w:val="none" w:sz="0" w:space="0" w:color="auto"/>
              </w:divBdr>
            </w:div>
          </w:divsChild>
        </w:div>
        <w:div w:id="1682513720">
          <w:marLeft w:val="0"/>
          <w:marRight w:val="0"/>
          <w:marTop w:val="0"/>
          <w:marBottom w:val="0"/>
          <w:divBdr>
            <w:top w:val="none" w:sz="0" w:space="0" w:color="auto"/>
            <w:left w:val="none" w:sz="0" w:space="0" w:color="auto"/>
            <w:bottom w:val="none" w:sz="0" w:space="0" w:color="auto"/>
            <w:right w:val="none" w:sz="0" w:space="0" w:color="auto"/>
          </w:divBdr>
          <w:divsChild>
            <w:div w:id="916745316">
              <w:marLeft w:val="0"/>
              <w:marRight w:val="0"/>
              <w:marTop w:val="0"/>
              <w:marBottom w:val="0"/>
              <w:divBdr>
                <w:top w:val="none" w:sz="0" w:space="0" w:color="auto"/>
                <w:left w:val="none" w:sz="0" w:space="0" w:color="auto"/>
                <w:bottom w:val="none" w:sz="0" w:space="0" w:color="auto"/>
                <w:right w:val="none" w:sz="0" w:space="0" w:color="auto"/>
              </w:divBdr>
            </w:div>
          </w:divsChild>
        </w:div>
        <w:div w:id="1720588405">
          <w:marLeft w:val="0"/>
          <w:marRight w:val="0"/>
          <w:marTop w:val="0"/>
          <w:marBottom w:val="0"/>
          <w:divBdr>
            <w:top w:val="none" w:sz="0" w:space="0" w:color="auto"/>
            <w:left w:val="none" w:sz="0" w:space="0" w:color="auto"/>
            <w:bottom w:val="none" w:sz="0" w:space="0" w:color="auto"/>
            <w:right w:val="none" w:sz="0" w:space="0" w:color="auto"/>
          </w:divBdr>
          <w:divsChild>
            <w:div w:id="627390994">
              <w:marLeft w:val="0"/>
              <w:marRight w:val="0"/>
              <w:marTop w:val="0"/>
              <w:marBottom w:val="0"/>
              <w:divBdr>
                <w:top w:val="none" w:sz="0" w:space="0" w:color="auto"/>
                <w:left w:val="none" w:sz="0" w:space="0" w:color="auto"/>
                <w:bottom w:val="none" w:sz="0" w:space="0" w:color="auto"/>
                <w:right w:val="none" w:sz="0" w:space="0" w:color="auto"/>
              </w:divBdr>
            </w:div>
          </w:divsChild>
        </w:div>
        <w:div w:id="1784959869">
          <w:marLeft w:val="0"/>
          <w:marRight w:val="0"/>
          <w:marTop w:val="0"/>
          <w:marBottom w:val="0"/>
          <w:divBdr>
            <w:top w:val="none" w:sz="0" w:space="0" w:color="auto"/>
            <w:left w:val="none" w:sz="0" w:space="0" w:color="auto"/>
            <w:bottom w:val="none" w:sz="0" w:space="0" w:color="auto"/>
            <w:right w:val="none" w:sz="0" w:space="0" w:color="auto"/>
          </w:divBdr>
          <w:divsChild>
            <w:div w:id="474949871">
              <w:marLeft w:val="0"/>
              <w:marRight w:val="0"/>
              <w:marTop w:val="0"/>
              <w:marBottom w:val="0"/>
              <w:divBdr>
                <w:top w:val="none" w:sz="0" w:space="0" w:color="auto"/>
                <w:left w:val="none" w:sz="0" w:space="0" w:color="auto"/>
                <w:bottom w:val="none" w:sz="0" w:space="0" w:color="auto"/>
                <w:right w:val="none" w:sz="0" w:space="0" w:color="auto"/>
              </w:divBdr>
            </w:div>
          </w:divsChild>
        </w:div>
        <w:div w:id="1786268308">
          <w:marLeft w:val="0"/>
          <w:marRight w:val="0"/>
          <w:marTop w:val="0"/>
          <w:marBottom w:val="0"/>
          <w:divBdr>
            <w:top w:val="none" w:sz="0" w:space="0" w:color="auto"/>
            <w:left w:val="none" w:sz="0" w:space="0" w:color="auto"/>
            <w:bottom w:val="none" w:sz="0" w:space="0" w:color="auto"/>
            <w:right w:val="none" w:sz="0" w:space="0" w:color="auto"/>
          </w:divBdr>
          <w:divsChild>
            <w:div w:id="1535997893">
              <w:marLeft w:val="0"/>
              <w:marRight w:val="0"/>
              <w:marTop w:val="0"/>
              <w:marBottom w:val="0"/>
              <w:divBdr>
                <w:top w:val="none" w:sz="0" w:space="0" w:color="auto"/>
                <w:left w:val="none" w:sz="0" w:space="0" w:color="auto"/>
                <w:bottom w:val="none" w:sz="0" w:space="0" w:color="auto"/>
                <w:right w:val="none" w:sz="0" w:space="0" w:color="auto"/>
              </w:divBdr>
            </w:div>
          </w:divsChild>
        </w:div>
        <w:div w:id="1831407888">
          <w:marLeft w:val="0"/>
          <w:marRight w:val="0"/>
          <w:marTop w:val="0"/>
          <w:marBottom w:val="0"/>
          <w:divBdr>
            <w:top w:val="none" w:sz="0" w:space="0" w:color="auto"/>
            <w:left w:val="none" w:sz="0" w:space="0" w:color="auto"/>
            <w:bottom w:val="none" w:sz="0" w:space="0" w:color="auto"/>
            <w:right w:val="none" w:sz="0" w:space="0" w:color="auto"/>
          </w:divBdr>
          <w:divsChild>
            <w:div w:id="270868612">
              <w:marLeft w:val="0"/>
              <w:marRight w:val="0"/>
              <w:marTop w:val="0"/>
              <w:marBottom w:val="0"/>
              <w:divBdr>
                <w:top w:val="none" w:sz="0" w:space="0" w:color="auto"/>
                <w:left w:val="none" w:sz="0" w:space="0" w:color="auto"/>
                <w:bottom w:val="none" w:sz="0" w:space="0" w:color="auto"/>
                <w:right w:val="none" w:sz="0" w:space="0" w:color="auto"/>
              </w:divBdr>
            </w:div>
          </w:divsChild>
        </w:div>
        <w:div w:id="1910651192">
          <w:marLeft w:val="0"/>
          <w:marRight w:val="0"/>
          <w:marTop w:val="0"/>
          <w:marBottom w:val="0"/>
          <w:divBdr>
            <w:top w:val="none" w:sz="0" w:space="0" w:color="auto"/>
            <w:left w:val="none" w:sz="0" w:space="0" w:color="auto"/>
            <w:bottom w:val="none" w:sz="0" w:space="0" w:color="auto"/>
            <w:right w:val="none" w:sz="0" w:space="0" w:color="auto"/>
          </w:divBdr>
          <w:divsChild>
            <w:div w:id="292175359">
              <w:marLeft w:val="0"/>
              <w:marRight w:val="0"/>
              <w:marTop w:val="0"/>
              <w:marBottom w:val="0"/>
              <w:divBdr>
                <w:top w:val="none" w:sz="0" w:space="0" w:color="auto"/>
                <w:left w:val="none" w:sz="0" w:space="0" w:color="auto"/>
                <w:bottom w:val="none" w:sz="0" w:space="0" w:color="auto"/>
                <w:right w:val="none" w:sz="0" w:space="0" w:color="auto"/>
              </w:divBdr>
            </w:div>
          </w:divsChild>
        </w:div>
        <w:div w:id="1944066887">
          <w:marLeft w:val="0"/>
          <w:marRight w:val="0"/>
          <w:marTop w:val="0"/>
          <w:marBottom w:val="0"/>
          <w:divBdr>
            <w:top w:val="none" w:sz="0" w:space="0" w:color="auto"/>
            <w:left w:val="none" w:sz="0" w:space="0" w:color="auto"/>
            <w:bottom w:val="none" w:sz="0" w:space="0" w:color="auto"/>
            <w:right w:val="none" w:sz="0" w:space="0" w:color="auto"/>
          </w:divBdr>
          <w:divsChild>
            <w:div w:id="1292519235">
              <w:marLeft w:val="0"/>
              <w:marRight w:val="0"/>
              <w:marTop w:val="0"/>
              <w:marBottom w:val="0"/>
              <w:divBdr>
                <w:top w:val="none" w:sz="0" w:space="0" w:color="auto"/>
                <w:left w:val="none" w:sz="0" w:space="0" w:color="auto"/>
                <w:bottom w:val="none" w:sz="0" w:space="0" w:color="auto"/>
                <w:right w:val="none" w:sz="0" w:space="0" w:color="auto"/>
              </w:divBdr>
            </w:div>
          </w:divsChild>
        </w:div>
        <w:div w:id="1968773086">
          <w:marLeft w:val="0"/>
          <w:marRight w:val="0"/>
          <w:marTop w:val="0"/>
          <w:marBottom w:val="0"/>
          <w:divBdr>
            <w:top w:val="none" w:sz="0" w:space="0" w:color="auto"/>
            <w:left w:val="none" w:sz="0" w:space="0" w:color="auto"/>
            <w:bottom w:val="none" w:sz="0" w:space="0" w:color="auto"/>
            <w:right w:val="none" w:sz="0" w:space="0" w:color="auto"/>
          </w:divBdr>
          <w:divsChild>
            <w:div w:id="1583560554">
              <w:marLeft w:val="0"/>
              <w:marRight w:val="0"/>
              <w:marTop w:val="0"/>
              <w:marBottom w:val="0"/>
              <w:divBdr>
                <w:top w:val="none" w:sz="0" w:space="0" w:color="auto"/>
                <w:left w:val="none" w:sz="0" w:space="0" w:color="auto"/>
                <w:bottom w:val="none" w:sz="0" w:space="0" w:color="auto"/>
                <w:right w:val="none" w:sz="0" w:space="0" w:color="auto"/>
              </w:divBdr>
            </w:div>
          </w:divsChild>
        </w:div>
        <w:div w:id="1973705975">
          <w:marLeft w:val="0"/>
          <w:marRight w:val="0"/>
          <w:marTop w:val="0"/>
          <w:marBottom w:val="0"/>
          <w:divBdr>
            <w:top w:val="none" w:sz="0" w:space="0" w:color="auto"/>
            <w:left w:val="none" w:sz="0" w:space="0" w:color="auto"/>
            <w:bottom w:val="none" w:sz="0" w:space="0" w:color="auto"/>
            <w:right w:val="none" w:sz="0" w:space="0" w:color="auto"/>
          </w:divBdr>
          <w:divsChild>
            <w:div w:id="1953970153">
              <w:marLeft w:val="0"/>
              <w:marRight w:val="0"/>
              <w:marTop w:val="0"/>
              <w:marBottom w:val="0"/>
              <w:divBdr>
                <w:top w:val="none" w:sz="0" w:space="0" w:color="auto"/>
                <w:left w:val="none" w:sz="0" w:space="0" w:color="auto"/>
                <w:bottom w:val="none" w:sz="0" w:space="0" w:color="auto"/>
                <w:right w:val="none" w:sz="0" w:space="0" w:color="auto"/>
              </w:divBdr>
            </w:div>
          </w:divsChild>
        </w:div>
        <w:div w:id="2004771757">
          <w:marLeft w:val="0"/>
          <w:marRight w:val="0"/>
          <w:marTop w:val="0"/>
          <w:marBottom w:val="0"/>
          <w:divBdr>
            <w:top w:val="none" w:sz="0" w:space="0" w:color="auto"/>
            <w:left w:val="none" w:sz="0" w:space="0" w:color="auto"/>
            <w:bottom w:val="none" w:sz="0" w:space="0" w:color="auto"/>
            <w:right w:val="none" w:sz="0" w:space="0" w:color="auto"/>
          </w:divBdr>
          <w:divsChild>
            <w:div w:id="822114315">
              <w:marLeft w:val="0"/>
              <w:marRight w:val="0"/>
              <w:marTop w:val="0"/>
              <w:marBottom w:val="0"/>
              <w:divBdr>
                <w:top w:val="none" w:sz="0" w:space="0" w:color="auto"/>
                <w:left w:val="none" w:sz="0" w:space="0" w:color="auto"/>
                <w:bottom w:val="none" w:sz="0" w:space="0" w:color="auto"/>
                <w:right w:val="none" w:sz="0" w:space="0" w:color="auto"/>
              </w:divBdr>
            </w:div>
          </w:divsChild>
        </w:div>
        <w:div w:id="2020503158">
          <w:marLeft w:val="0"/>
          <w:marRight w:val="0"/>
          <w:marTop w:val="0"/>
          <w:marBottom w:val="0"/>
          <w:divBdr>
            <w:top w:val="none" w:sz="0" w:space="0" w:color="auto"/>
            <w:left w:val="none" w:sz="0" w:space="0" w:color="auto"/>
            <w:bottom w:val="none" w:sz="0" w:space="0" w:color="auto"/>
            <w:right w:val="none" w:sz="0" w:space="0" w:color="auto"/>
          </w:divBdr>
          <w:divsChild>
            <w:div w:id="485708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1913617">
      <w:bodyDiv w:val="1"/>
      <w:marLeft w:val="0"/>
      <w:marRight w:val="0"/>
      <w:marTop w:val="0"/>
      <w:marBottom w:val="0"/>
      <w:divBdr>
        <w:top w:val="none" w:sz="0" w:space="0" w:color="auto"/>
        <w:left w:val="none" w:sz="0" w:space="0" w:color="auto"/>
        <w:bottom w:val="none" w:sz="0" w:space="0" w:color="auto"/>
        <w:right w:val="none" w:sz="0" w:space="0" w:color="auto"/>
      </w:divBdr>
    </w:div>
    <w:div w:id="1368872033">
      <w:bodyDiv w:val="1"/>
      <w:marLeft w:val="0"/>
      <w:marRight w:val="0"/>
      <w:marTop w:val="0"/>
      <w:marBottom w:val="0"/>
      <w:divBdr>
        <w:top w:val="none" w:sz="0" w:space="0" w:color="auto"/>
        <w:left w:val="none" w:sz="0" w:space="0" w:color="auto"/>
        <w:bottom w:val="none" w:sz="0" w:space="0" w:color="auto"/>
        <w:right w:val="none" w:sz="0" w:space="0" w:color="auto"/>
      </w:divBdr>
    </w:div>
    <w:div w:id="1715276758">
      <w:bodyDiv w:val="1"/>
      <w:marLeft w:val="0"/>
      <w:marRight w:val="0"/>
      <w:marTop w:val="0"/>
      <w:marBottom w:val="0"/>
      <w:divBdr>
        <w:top w:val="none" w:sz="0" w:space="0" w:color="auto"/>
        <w:left w:val="none" w:sz="0" w:space="0" w:color="auto"/>
        <w:bottom w:val="none" w:sz="0" w:space="0" w:color="auto"/>
        <w:right w:val="none" w:sz="0" w:space="0" w:color="auto"/>
      </w:divBdr>
    </w:div>
    <w:div w:id="1792549132">
      <w:bodyDiv w:val="1"/>
      <w:marLeft w:val="0"/>
      <w:marRight w:val="0"/>
      <w:marTop w:val="0"/>
      <w:marBottom w:val="0"/>
      <w:divBdr>
        <w:top w:val="none" w:sz="0" w:space="0" w:color="auto"/>
        <w:left w:val="none" w:sz="0" w:space="0" w:color="auto"/>
        <w:bottom w:val="none" w:sz="0" w:space="0" w:color="auto"/>
        <w:right w:val="none" w:sz="0" w:space="0" w:color="auto"/>
      </w:divBdr>
    </w:div>
    <w:div w:id="20109361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hart" Target="charts/chart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chart" Target="charts/chart1.xml"/><Relationship Id="rId17" Type="http://schemas.openxmlformats.org/officeDocument/2006/relationships/image" Target="media/image4.jpeg"/><Relationship Id="rId2" Type="http://schemas.openxmlformats.org/officeDocument/2006/relationships/customXml" Target="../customXml/item2.xml"/><Relationship Id="rId16"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2.xml.rels><?xml version="1.0" encoding="UTF-8" standalone="yes"?>
<Relationships xmlns="http://schemas.openxmlformats.org/package/2006/relationships"><Relationship Id="rId3" Type="http://schemas.openxmlformats.org/officeDocument/2006/relationships/oleObject" Target="https://dgii-my.sharepoint.com/personal/samador_dgii_gov_do/Documents/Book3.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028732027965531E-2"/>
          <c:y val="0.19409483918522072"/>
          <c:w val="0.94699933096598221"/>
          <c:h val="0.72740469618870274"/>
        </c:manualLayout>
      </c:layout>
      <c:bar3DChart>
        <c:barDir val="col"/>
        <c:grouping val="clustered"/>
        <c:varyColors val="0"/>
        <c:ser>
          <c:idx val="0"/>
          <c:order val="0"/>
          <c:spPr>
            <a:solidFill>
              <a:schemeClr val="accent1"/>
            </a:solidFill>
            <a:ln>
              <a:noFill/>
            </a:ln>
            <a:effectLst>
              <a:outerShdw blurRad="76200" dir="18900000" sy="23000" kx="-1200000" algn="bl" rotWithShape="0">
                <a:prstClr val="black">
                  <a:alpha val="20000"/>
                </a:prstClr>
              </a:outerShdw>
            </a:effectLst>
            <a:scene3d>
              <a:camera prst="orthographicFront"/>
              <a:lightRig rig="threePt" dir="t"/>
            </a:scene3d>
            <a:sp3d prstMaterial="flat">
              <a:bevelB prst="angle"/>
            </a:sp3d>
          </c:spPr>
          <c:invertIfNegative val="0"/>
          <c:dPt>
            <c:idx val="0"/>
            <c:invertIfNegative val="0"/>
            <c:bubble3D val="0"/>
            <c:spPr>
              <a:solidFill>
                <a:schemeClr val="accent1">
                  <a:lumMod val="50000"/>
                </a:schemeClr>
              </a:solidFill>
              <a:ln>
                <a:noFill/>
              </a:ln>
              <a:effectLst>
                <a:outerShdw blurRad="76200" dir="18900000" sy="23000" kx="-1200000" algn="bl" rotWithShape="0">
                  <a:prstClr val="black">
                    <a:alpha val="20000"/>
                  </a:prstClr>
                </a:outerShdw>
              </a:effectLst>
              <a:scene3d>
                <a:camera prst="orthographicFront"/>
                <a:lightRig rig="threePt" dir="t"/>
              </a:scene3d>
              <a:sp3d prstMaterial="flat">
                <a:bevelB prst="angle"/>
              </a:sp3d>
            </c:spPr>
            <c:extLst>
              <c:ext xmlns:c16="http://schemas.microsoft.com/office/drawing/2014/chart" uri="{C3380CC4-5D6E-409C-BE32-E72D297353CC}">
                <c16:uniqueId val="{00000001-B84D-44DF-ACA1-D3E2AADF4B96}"/>
              </c:ext>
            </c:extLst>
          </c:dPt>
          <c:dPt>
            <c:idx val="1"/>
            <c:invertIfNegative val="0"/>
            <c:bubble3D val="0"/>
            <c:spPr>
              <a:solidFill>
                <a:schemeClr val="accent1">
                  <a:lumMod val="75000"/>
                </a:schemeClr>
              </a:solidFill>
              <a:ln>
                <a:noFill/>
              </a:ln>
              <a:effectLst>
                <a:outerShdw blurRad="76200" dir="18900000" sy="23000" kx="-1200000" algn="bl" rotWithShape="0">
                  <a:prstClr val="black">
                    <a:alpha val="20000"/>
                  </a:prstClr>
                </a:outerShdw>
              </a:effectLst>
              <a:scene3d>
                <a:camera prst="orthographicFront"/>
                <a:lightRig rig="threePt" dir="t"/>
              </a:scene3d>
              <a:sp3d prstMaterial="flat">
                <a:bevelB prst="angle"/>
              </a:sp3d>
            </c:spPr>
            <c:extLst>
              <c:ext xmlns:c16="http://schemas.microsoft.com/office/drawing/2014/chart" uri="{C3380CC4-5D6E-409C-BE32-E72D297353CC}">
                <c16:uniqueId val="{00000003-B84D-44DF-ACA1-D3E2AADF4B96}"/>
              </c:ext>
            </c:extLst>
          </c:dPt>
          <c:dPt>
            <c:idx val="2"/>
            <c:invertIfNegative val="0"/>
            <c:bubble3D val="0"/>
            <c:spPr>
              <a:solidFill>
                <a:schemeClr val="accent1">
                  <a:lumMod val="60000"/>
                  <a:lumOff val="40000"/>
                </a:schemeClr>
              </a:solidFill>
              <a:ln>
                <a:noFill/>
              </a:ln>
              <a:effectLst>
                <a:outerShdw blurRad="76200" dir="18900000" sy="23000" kx="-1200000" algn="bl" rotWithShape="0">
                  <a:prstClr val="black">
                    <a:alpha val="20000"/>
                  </a:prstClr>
                </a:outerShdw>
              </a:effectLst>
              <a:scene3d>
                <a:camera prst="orthographicFront"/>
                <a:lightRig rig="threePt" dir="t"/>
              </a:scene3d>
              <a:sp3d prstMaterial="flat">
                <a:bevelB prst="angle"/>
              </a:sp3d>
            </c:spPr>
            <c:extLst>
              <c:ext xmlns:c16="http://schemas.microsoft.com/office/drawing/2014/chart" uri="{C3380CC4-5D6E-409C-BE32-E72D297353CC}">
                <c16:uniqueId val="{00000005-B84D-44DF-ACA1-D3E2AADF4B96}"/>
              </c:ext>
            </c:extLst>
          </c:dPt>
          <c:cat>
            <c:strRef>
              <c:f>Sheet1!$E$5:$E$7</c:f>
              <c:strCache>
                <c:ptCount val="3"/>
                <c:pt idx="0">
                  <c:v>En ejecución</c:v>
                </c:pt>
                <c:pt idx="1">
                  <c:v>Detenidas</c:v>
                </c:pt>
                <c:pt idx="2">
                  <c:v>Sin iniciar</c:v>
                </c:pt>
              </c:strCache>
            </c:strRef>
          </c:cat>
          <c:val>
            <c:numRef>
              <c:f>Sheet1!$F$5:$F$7</c:f>
              <c:numCache>
                <c:formatCode>General</c:formatCode>
                <c:ptCount val="3"/>
                <c:pt idx="0">
                  <c:v>35</c:v>
                </c:pt>
                <c:pt idx="1">
                  <c:v>5</c:v>
                </c:pt>
                <c:pt idx="2">
                  <c:v>19</c:v>
                </c:pt>
              </c:numCache>
            </c:numRef>
          </c:val>
          <c:extLst>
            <c:ext xmlns:c16="http://schemas.microsoft.com/office/drawing/2014/chart" uri="{C3380CC4-5D6E-409C-BE32-E72D297353CC}">
              <c16:uniqueId val="{00000006-B84D-44DF-ACA1-D3E2AADF4B96}"/>
            </c:ext>
          </c:extLst>
        </c:ser>
        <c:dLbls>
          <c:showLegendKey val="0"/>
          <c:showVal val="0"/>
          <c:showCatName val="0"/>
          <c:showSerName val="0"/>
          <c:showPercent val="0"/>
          <c:showBubbleSize val="0"/>
        </c:dLbls>
        <c:gapWidth val="60"/>
        <c:shape val="box"/>
        <c:axId val="1974665935"/>
        <c:axId val="1479511599"/>
        <c:axId val="0"/>
      </c:bar3DChart>
      <c:catAx>
        <c:axId val="1974665935"/>
        <c:scaling>
          <c:orientation val="minMax"/>
        </c:scaling>
        <c:delete val="1"/>
        <c:axPos val="b"/>
        <c:numFmt formatCode="General" sourceLinked="1"/>
        <c:majorTickMark val="none"/>
        <c:minorTickMark val="none"/>
        <c:tickLblPos val="nextTo"/>
        <c:crossAx val="1479511599"/>
        <c:crosses val="autoZero"/>
        <c:auto val="1"/>
        <c:lblAlgn val="ctr"/>
        <c:lblOffset val="100"/>
        <c:noMultiLvlLbl val="0"/>
      </c:catAx>
      <c:valAx>
        <c:axId val="1479511599"/>
        <c:scaling>
          <c:orientation val="minMax"/>
        </c:scaling>
        <c:delete val="1"/>
        <c:axPos val="l"/>
        <c:majorGridlines>
          <c:spPr>
            <a:ln w="9525" cap="flat" cmpd="sng" algn="ctr">
              <a:noFill/>
              <a:round/>
            </a:ln>
            <a:effectLst/>
          </c:spPr>
        </c:majorGridlines>
        <c:numFmt formatCode="General" sourceLinked="1"/>
        <c:majorTickMark val="none"/>
        <c:minorTickMark val="none"/>
        <c:tickLblPos val="nextTo"/>
        <c:crossAx val="197466593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s-DO"/>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20"/>
      <c:rotY val="20"/>
      <c:depthPercent val="100"/>
      <c:rAngAx val="0"/>
      <c:perspective val="2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18207981428064066"/>
          <c:w val="1"/>
          <c:h val="0.59176805869563343"/>
        </c:manualLayout>
      </c:layout>
      <c:pie3DChart>
        <c:varyColors val="1"/>
        <c:ser>
          <c:idx val="0"/>
          <c:order val="0"/>
          <c:explosion val="4"/>
          <c:dPt>
            <c:idx val="0"/>
            <c:bubble3D val="0"/>
            <c:spPr>
              <a:solidFill>
                <a:schemeClr val="bg1">
                  <a:lumMod val="6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9729-4D80-ACB2-0EF9BD8FC5A0}"/>
              </c:ext>
            </c:extLst>
          </c:dPt>
          <c:dPt>
            <c:idx val="1"/>
            <c:bubble3D val="0"/>
            <c:spPr>
              <a:solidFill>
                <a:srgbClr val="92D05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9729-4D80-ACB2-0EF9BD8FC5A0}"/>
              </c:ext>
            </c:extLst>
          </c:dPt>
          <c:dPt>
            <c:idx val="2"/>
            <c:bubble3D val="0"/>
            <c:spPr>
              <a:solidFill>
                <a:schemeClr val="accent1">
                  <a:lumMod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9729-4D80-ACB2-0EF9BD8FC5A0}"/>
              </c:ext>
            </c:extLst>
          </c:dPt>
          <c:dLbls>
            <c:dLbl>
              <c:idx val="0"/>
              <c:layout>
                <c:manualLayout>
                  <c:x val="-1.0718113612004287E-2"/>
                  <c:y val="-1.3201320132013201E-2"/>
                </c:manualLayout>
              </c:layout>
              <c:tx>
                <c:rich>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fld id="{EB9E1583-7AD6-4159-8501-3C1756F9EE7F}" type="CATEGORYNAME">
                      <a:rPr lang="en-US">
                        <a:solidFill>
                          <a:schemeClr val="bg2">
                            <a:lumMod val="50000"/>
                          </a:schemeClr>
                        </a:solidFill>
                      </a:rPr>
                      <a:pPr>
                        <a:defRPr/>
                      </a:pPr>
                      <a:t>[CATEGORY NAME]</a:t>
                    </a:fld>
                    <a:r>
                      <a:rPr lang="en-US" baseline="0">
                        <a:solidFill>
                          <a:schemeClr val="bg2">
                            <a:lumMod val="50000"/>
                          </a:schemeClr>
                        </a:solidFill>
                      </a:rPr>
                      <a:t>
</a:t>
                    </a:r>
                    <a:fld id="{A2E7812C-4150-4C48-B2DE-1C6A224EF62C}" type="PERCENTAGE">
                      <a:rPr lang="en-US" baseline="0">
                        <a:solidFill>
                          <a:schemeClr val="bg2">
                            <a:lumMod val="50000"/>
                          </a:schemeClr>
                        </a:solidFill>
                      </a:rPr>
                      <a:pPr>
                        <a:defRPr/>
                      </a:pPr>
                      <a:t>[PERCENTAGE]</a:t>
                    </a:fld>
                    <a:endParaRPr lang="en-US" baseline="0">
                      <a:solidFill>
                        <a:schemeClr val="bg2">
                          <a:lumMod val="50000"/>
                        </a:schemeClr>
                      </a:solidFill>
                    </a:endParaRPr>
                  </a:p>
                </c:rich>
              </c:tx>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es-DO"/>
                </a:p>
              </c:txPr>
              <c:dLblPos val="bestFit"/>
              <c:showLegendKey val="0"/>
              <c:showVal val="0"/>
              <c:showCatName val="1"/>
              <c:showSerName val="0"/>
              <c:showPercent val="1"/>
              <c:showBubbleSize val="0"/>
              <c:extLst>
                <c:ext xmlns:c15="http://schemas.microsoft.com/office/drawing/2012/chart" uri="{CE6537A1-D6FC-4f65-9D91-7224C49458BB}">
                  <c15:layout>
                    <c:manualLayout>
                      <c:w val="0.22160991130128027"/>
                      <c:h val="0.28173834706305279"/>
                    </c:manualLayout>
                  </c15:layout>
                  <c15:dlblFieldTable/>
                  <c15:showDataLabelsRange val="0"/>
                </c:ext>
                <c:ext xmlns:c16="http://schemas.microsoft.com/office/drawing/2014/chart" uri="{C3380CC4-5D6E-409C-BE32-E72D297353CC}">
                  <c16:uniqueId val="{00000001-9729-4D80-ACB2-0EF9BD8FC5A0}"/>
                </c:ext>
              </c:extLst>
            </c:dLbl>
            <c:dLbl>
              <c:idx val="1"/>
              <c:layout>
                <c:manualLayout>
                  <c:x val="-4.6087888531618514E-2"/>
                  <c:y val="-2.4260985145859729E-2"/>
                </c:manualLayout>
              </c:layout>
              <c:tx>
                <c:rich>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fld id="{53015D1B-2ABB-44D8-B393-A89F0BD63EFC}" type="CATEGORYNAME">
                      <a:rPr lang="en-US">
                        <a:solidFill>
                          <a:schemeClr val="accent6">
                            <a:lumMod val="75000"/>
                          </a:schemeClr>
                        </a:solidFill>
                      </a:rPr>
                      <a:pPr>
                        <a:defRPr>
                          <a:solidFill>
                            <a:schemeClr val="accent1"/>
                          </a:solidFill>
                        </a:defRPr>
                      </a:pPr>
                      <a:t>[CATEGORY NAME]</a:t>
                    </a:fld>
                    <a:r>
                      <a:rPr lang="en-US" baseline="0">
                        <a:solidFill>
                          <a:schemeClr val="accent6">
                            <a:lumMod val="75000"/>
                          </a:schemeClr>
                        </a:solidFill>
                      </a:rPr>
                      <a:t>
</a:t>
                    </a:r>
                    <a:fld id="{CC15C49B-3E0D-4F63-A51C-6A061C11F61F}" type="PERCENTAGE">
                      <a:rPr lang="en-US" baseline="0">
                        <a:solidFill>
                          <a:schemeClr val="accent6">
                            <a:lumMod val="75000"/>
                          </a:schemeClr>
                        </a:solidFill>
                      </a:rPr>
                      <a:pPr>
                        <a:defRPr>
                          <a:solidFill>
                            <a:schemeClr val="accent1"/>
                          </a:solidFill>
                        </a:defRPr>
                      </a:pPr>
                      <a:t>[PERCENTAGE]</a:t>
                    </a:fld>
                    <a:endParaRPr lang="en-US" baseline="0">
                      <a:solidFill>
                        <a:schemeClr val="accent6">
                          <a:lumMod val="75000"/>
                        </a:schemeClr>
                      </a:solidFill>
                    </a:endParaRPr>
                  </a:p>
                </c:rich>
              </c:tx>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es-DO"/>
                </a:p>
              </c:txPr>
              <c:dLblPos val="bestFit"/>
              <c:showLegendKey val="0"/>
              <c:showVal val="0"/>
              <c:showCatName val="1"/>
              <c:showSerName val="0"/>
              <c:showPercent val="1"/>
              <c:showBubbleSize val="0"/>
              <c:extLst>
                <c:ext xmlns:c15="http://schemas.microsoft.com/office/drawing/2012/chart" uri="{CE6537A1-D6FC-4f65-9D91-7224C49458BB}">
                  <c15:layout>
                    <c:manualLayout>
                      <c:w val="0.30841380358001874"/>
                      <c:h val="0.28173834706305279"/>
                    </c:manualLayout>
                  </c15:layout>
                  <c15:dlblFieldTable/>
                  <c15:showDataLabelsRange val="0"/>
                </c:ext>
                <c:ext xmlns:c16="http://schemas.microsoft.com/office/drawing/2014/chart" uri="{C3380CC4-5D6E-409C-BE32-E72D297353CC}">
                  <c16:uniqueId val="{00000003-9729-4D80-ACB2-0EF9BD8FC5A0}"/>
                </c:ext>
              </c:extLst>
            </c:dLbl>
            <c:dLbl>
              <c:idx val="2"/>
              <c:layout>
                <c:manualLayout>
                  <c:x val="8.4394595370112498E-8"/>
                  <c:y val="-1.7601760176017604E-2"/>
                </c:manualLayout>
              </c:layout>
              <c:tx>
                <c:rich>
                  <a:bodyPr rot="0" spcFirstLastPara="1" vertOverflow="ellipsis" vert="horz" wrap="square" lIns="38100" tIns="19050" rIns="38100" bIns="19050" anchor="ctr" anchorCtr="1">
                    <a:noAutofit/>
                  </a:bodyPr>
                  <a:lstStyle/>
                  <a:p>
                    <a:pPr>
                      <a:defRPr sz="1000" b="1" i="0" u="none" strike="noStrike" kern="1200" spc="0" baseline="0">
                        <a:solidFill>
                          <a:schemeClr val="accent1"/>
                        </a:solidFill>
                        <a:latin typeface="+mn-lt"/>
                        <a:ea typeface="+mn-ea"/>
                        <a:cs typeface="+mn-cs"/>
                      </a:defRPr>
                    </a:pPr>
                    <a:fld id="{B340BE9B-7983-41E1-9ABC-31EB6E0BAFAD}" type="CATEGORYNAME">
                      <a:rPr lang="en-US">
                        <a:solidFill>
                          <a:schemeClr val="accent1">
                            <a:lumMod val="50000"/>
                          </a:schemeClr>
                        </a:solidFill>
                      </a:rPr>
                      <a:pPr>
                        <a:defRPr>
                          <a:solidFill>
                            <a:schemeClr val="accent1"/>
                          </a:solidFill>
                        </a:defRPr>
                      </a:pPr>
                      <a:t>[CATEGORY NAME]</a:t>
                    </a:fld>
                    <a:r>
                      <a:rPr lang="en-US" baseline="0"/>
                      <a:t>
</a:t>
                    </a:r>
                    <a:fld id="{E49C9971-9F6D-47DE-8867-3D567DA1B053}" type="PERCENTAGE">
                      <a:rPr lang="en-US" baseline="0">
                        <a:solidFill>
                          <a:schemeClr val="accent1">
                            <a:lumMod val="50000"/>
                          </a:schemeClr>
                        </a:solidFill>
                      </a:rPr>
                      <a:pPr>
                        <a:defRPr>
                          <a:solidFill>
                            <a:schemeClr val="accent1"/>
                          </a:solidFill>
                        </a:defRPr>
                      </a:pPr>
                      <a:t>[PERCENTAGE]</a:t>
                    </a:fld>
                    <a:endParaRPr lang="en-US" baseline="0"/>
                  </a:p>
                </c:rich>
              </c:tx>
              <c:spPr>
                <a:noFill/>
                <a:ln>
                  <a:noFill/>
                </a:ln>
                <a:effectLst/>
              </c:spPr>
              <c:txPr>
                <a:bodyPr rot="0" spcFirstLastPara="1" vertOverflow="ellipsis" vert="horz" wrap="square" lIns="38100" tIns="19050" rIns="38100" bIns="19050" anchor="ctr" anchorCtr="1">
                  <a:noAutofit/>
                </a:bodyPr>
                <a:lstStyle/>
                <a:p>
                  <a:pPr>
                    <a:defRPr sz="1000" b="1" i="0" u="none" strike="noStrike" kern="1200" spc="0" baseline="0">
                      <a:solidFill>
                        <a:schemeClr val="accent1"/>
                      </a:solidFill>
                      <a:latin typeface="+mn-lt"/>
                      <a:ea typeface="+mn-ea"/>
                      <a:cs typeface="+mn-cs"/>
                    </a:defRPr>
                  </a:pPr>
                  <a:endParaRPr lang="es-DO"/>
                </a:p>
              </c:txPr>
              <c:dLblPos val="bestFit"/>
              <c:showLegendKey val="0"/>
              <c:showVal val="0"/>
              <c:showCatName val="1"/>
              <c:showSerName val="0"/>
              <c:showPercent val="1"/>
              <c:showBubbleSize val="0"/>
              <c:extLst>
                <c:ext xmlns:c15="http://schemas.microsoft.com/office/drawing/2012/chart" uri="{CE6537A1-D6FC-4f65-9D91-7224C49458BB}">
                  <c15:layout>
                    <c:manualLayout>
                      <c:w val="0.27986074891763929"/>
                      <c:h val="0.31874604783312976"/>
                    </c:manualLayout>
                  </c15:layout>
                  <c15:dlblFieldTable/>
                  <c15:showDataLabelsRange val="0"/>
                </c:ext>
                <c:ext xmlns:c16="http://schemas.microsoft.com/office/drawing/2014/chart" uri="{C3380CC4-5D6E-409C-BE32-E72D297353CC}">
                  <c16:uniqueId val="{00000005-9729-4D80-ACB2-0EF9BD8FC5A0}"/>
                </c:ext>
              </c:extLst>
            </c:dLbl>
            <c:spPr>
              <a:noFill/>
              <a:ln>
                <a:noFill/>
              </a:ln>
              <a:effectLst/>
            </c:spPr>
            <c:dLblPos val="outEnd"/>
            <c:showLegendKey val="0"/>
            <c:showVal val="0"/>
            <c:showCatName val="1"/>
            <c:showSerName val="0"/>
            <c:showPercent val="1"/>
            <c:showBubbleSize val="0"/>
            <c:showLeaderLines val="0"/>
            <c:extLst>
              <c:ext xmlns:c15="http://schemas.microsoft.com/office/drawing/2012/chart" uri="{CE6537A1-D6FC-4f65-9D91-7224C49458BB}"/>
            </c:extLst>
          </c:dLbls>
          <c:cat>
            <c:strRef>
              <c:f>Sheet1!$E$4:$E$6</c:f>
              <c:strCache>
                <c:ptCount val="3"/>
                <c:pt idx="0">
                  <c:v>1. Una administración tributaria cercana al contribuyente.</c:v>
                </c:pt>
                <c:pt idx="1">
                  <c:v>2. Gestión del cumplimiento tributario basado en riesgos.</c:v>
                </c:pt>
                <c:pt idx="2">
                  <c:v>3. Desarrollo institucional basado en una cultura de excelencia y mejoramiento continuo.</c:v>
                </c:pt>
              </c:strCache>
            </c:strRef>
          </c:cat>
          <c:val>
            <c:numRef>
              <c:f>Sheet1!$F$4:$F$6</c:f>
              <c:numCache>
                <c:formatCode>General</c:formatCode>
                <c:ptCount val="3"/>
                <c:pt idx="0">
                  <c:v>10</c:v>
                </c:pt>
                <c:pt idx="1">
                  <c:v>8</c:v>
                </c:pt>
                <c:pt idx="2">
                  <c:v>17</c:v>
                </c:pt>
              </c:numCache>
            </c:numRef>
          </c:val>
          <c:extLst>
            <c:ext xmlns:c16="http://schemas.microsoft.com/office/drawing/2014/chart" uri="{C3380CC4-5D6E-409C-BE32-E72D297353CC}">
              <c16:uniqueId val="{00000006-9729-4D80-ACB2-0EF9BD8FC5A0}"/>
            </c:ext>
          </c:extLst>
        </c:ser>
        <c:dLbls>
          <c:dLblPos val="outEnd"/>
          <c:showLegendKey val="0"/>
          <c:showVal val="0"/>
          <c:showCatName val="1"/>
          <c:showSerName val="0"/>
          <c:showPercent val="0"/>
          <c:showBubbleSize val="0"/>
          <c:showLeaderLines val="0"/>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s-D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0.45543</cdr:x>
      <cdr:y>0.06225</cdr:y>
    </cdr:from>
    <cdr:to>
      <cdr:x>0.83697</cdr:x>
      <cdr:y>0.39361</cdr:y>
    </cdr:to>
    <cdr:sp macro="" textlink="">
      <cdr:nvSpPr>
        <cdr:cNvPr id="2" name="Title 1">
          <a:extLst xmlns:a="http://schemas.openxmlformats.org/drawingml/2006/main">
            <a:ext uri="{FF2B5EF4-FFF2-40B4-BE49-F238E27FC236}">
              <a16:creationId xmlns:a16="http://schemas.microsoft.com/office/drawing/2014/main" id="{DD8E09EE-F028-EAFA-9D73-6B1D78D9667E}"/>
            </a:ext>
          </a:extLst>
        </cdr:cNvPr>
        <cdr:cNvSpPr txBox="1">
          <a:spLocks xmlns:a="http://schemas.openxmlformats.org/drawingml/2006/main"/>
        </cdr:cNvSpPr>
      </cdr:nvSpPr>
      <cdr:spPr>
        <a:xfrm xmlns:a="http://schemas.openxmlformats.org/drawingml/2006/main">
          <a:off x="1249338" y="127488"/>
          <a:ext cx="1046641" cy="678576"/>
        </a:xfrm>
        <a:prstGeom xmlns:a="http://schemas.openxmlformats.org/drawingml/2006/main" prst="rect">
          <a:avLst/>
        </a:prstGeom>
      </cdr:spPr>
      <cdr:txBody>
        <a:bodyPr xmlns:a="http://schemas.openxmlformats.org/drawingml/2006/main" vert="horz" lIns="91440" tIns="45720" rIns="91440" bIns="45720" rtlCol="0" anchor="b">
          <a:noAutofit/>
        </a:bodyPr>
        <a:lstStyle xmlns:a="http://schemas.openxmlformats.org/drawingml/2006/main">
          <a:defPPr>
            <a:defRPr lang="es-DO"/>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xmlns:a="http://schemas.openxmlformats.org/drawingml/2006/main">
          <a:pPr algn="ctr"/>
          <a:r>
            <a:rPr lang="en-US" sz="4000" b="1" dirty="0">
              <a:solidFill>
                <a:schemeClr val="tx1">
                  <a:lumMod val="75000"/>
                  <a:lumOff val="25000"/>
                </a:schemeClr>
              </a:solidFill>
              <a:latin typeface="Agency FB" panose="020B0503020202020204" pitchFamily="34" charset="0"/>
              <a:cs typeface="Lucida Sans" panose="020B0602040502020204" pitchFamily="34" charset="0"/>
            </a:rPr>
            <a:t>10%</a:t>
          </a:r>
          <a:endParaRPr lang="es-DO" sz="4000" b="1" dirty="0">
            <a:solidFill>
              <a:schemeClr val="tx1">
                <a:lumMod val="75000"/>
                <a:lumOff val="25000"/>
              </a:schemeClr>
            </a:solidFill>
            <a:latin typeface="Agency FB" panose="020B0503020202020204" pitchFamily="34" charset="0"/>
            <a:cs typeface="Lucida Sans" panose="020B0602040502020204" pitchFamily="34"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6838B86B9A8044FA99B1ABBC8079C7E" ma:contentTypeVersion="6" ma:contentTypeDescription="Crear nuevo documento." ma:contentTypeScope="" ma:versionID="f23bcc69cafdbf565f5fc321c9016c67">
  <xsd:schema xmlns:xsd="http://www.w3.org/2001/XMLSchema" xmlns:xs="http://www.w3.org/2001/XMLSchema" xmlns:p="http://schemas.microsoft.com/office/2006/metadata/properties" xmlns:ns2="5d3f459a-6d3a-4759-ace0-31303e2d0b73" xmlns:ns3="a3c391b7-4f3f-40c0-9e86-75c8263b5e43" targetNamespace="http://schemas.microsoft.com/office/2006/metadata/properties" ma:root="true" ma:fieldsID="d19be1d45a4f394d3c1909852f26ac32" ns2:_="" ns3:_="">
    <xsd:import namespace="5d3f459a-6d3a-4759-ace0-31303e2d0b73"/>
    <xsd:import namespace="a3c391b7-4f3f-40c0-9e86-75c8263b5e4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d3f459a-6d3a-4759-ace0-31303e2d0b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3c391b7-4f3f-40c0-9e86-75c8263b5e43"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46D0C7-4BBD-4DBF-8FB3-9774C1950B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d3f459a-6d3a-4759-ace0-31303e2d0b73"/>
    <ds:schemaRef ds:uri="a3c391b7-4f3f-40c0-9e86-75c8263b5e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2A429DE-99B1-4B02-98AD-3D184224F44D}">
  <ds:schemaRefs>
    <ds:schemaRef ds:uri="http://schemas.microsoft.com/sharepoint/v3/contenttype/forms"/>
  </ds:schemaRefs>
</ds:datastoreItem>
</file>

<file path=customXml/itemProps3.xml><?xml version="1.0" encoding="utf-8"?>
<ds:datastoreItem xmlns:ds="http://schemas.openxmlformats.org/officeDocument/2006/customXml" ds:itemID="{7FFD06E2-9D61-443A-8AC7-2E39B4EA08D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BB7C9C6-F0A1-4E56-9AAF-505575566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174</TotalTime>
  <Pages>37</Pages>
  <Words>5064</Words>
  <Characters>27857</Characters>
  <Application>Microsoft Office Word</Application>
  <DocSecurity>0</DocSecurity>
  <Lines>232</Lines>
  <Paragraphs>65</Paragraphs>
  <ScaleCrop>false</ScaleCrop>
  <HeadingPairs>
    <vt:vector size="2" baseType="variant">
      <vt:variant>
        <vt:lpstr>Title</vt:lpstr>
      </vt:variant>
      <vt:variant>
        <vt:i4>1</vt:i4>
      </vt:variant>
    </vt:vector>
  </HeadingPairs>
  <TitlesOfParts>
    <vt:vector size="1" baseType="lpstr">
      <vt:lpstr/>
    </vt:vector>
  </TitlesOfParts>
  <Company>Dirección Gral. Impuestos Internos (DGII)</Company>
  <LinksUpToDate>false</LinksUpToDate>
  <CharactersWithSpaces>32856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Arody Romero A</dc:creator>
  <cp:keywords/>
  <dc:description/>
  <cp:lastModifiedBy>Sarah  M Amador D</cp:lastModifiedBy>
  <cp:revision>8</cp:revision>
  <cp:lastPrinted>2024-04-10T20:34:00Z</cp:lastPrinted>
  <dcterms:created xsi:type="dcterms:W3CDTF">2024-04-09T17:52:00Z</dcterms:created>
  <dcterms:modified xsi:type="dcterms:W3CDTF">2024-04-10T20:37:00Z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0x01010046838B86B9A8044FA99B1ABBC8079C7E</vt:lpwstr>
  </property>
</Properties>
</file>